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18A" w:rsidRDefault="00D6311E">
      <w:pPr>
        <w:pStyle w:val="Title1"/>
      </w:pPr>
      <w:r>
        <w:rPr>
          <w:noProof/>
          <w:lang w:val="en-IE" w:eastAsia="en-IE"/>
        </w:rPr>
        <mc:AlternateContent>
          <mc:Choice Requires="wps">
            <w:drawing>
              <wp:anchor distT="45720" distB="45720" distL="114300" distR="114300" simplePos="0" relativeHeight="251659264" behindDoc="0" locked="0" layoutInCell="1" allowOverlap="1">
                <wp:simplePos x="0" y="0"/>
                <wp:positionH relativeFrom="column">
                  <wp:posOffset>4924107</wp:posOffset>
                </wp:positionH>
                <wp:positionV relativeFrom="paragraph">
                  <wp:posOffset>-214313</wp:posOffset>
                </wp:positionV>
                <wp:extent cx="1085850" cy="271463"/>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71463"/>
                        </a:xfrm>
                        <a:prstGeom prst="rect">
                          <a:avLst/>
                        </a:prstGeom>
                        <a:solidFill>
                          <a:srgbClr val="FFFFFF"/>
                        </a:solidFill>
                        <a:ln w="9525">
                          <a:noFill/>
                          <a:miter lim="800000"/>
                          <a:headEnd/>
                          <a:tailEnd/>
                        </a:ln>
                      </wps:spPr>
                      <wps:txbx>
                        <w:txbxContent>
                          <w:p w:rsidR="00D6311E" w:rsidRDefault="00D6311E">
                            <w:r>
                              <w:t>ENAV16-11.18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7.7pt;margin-top:-16.9pt;width:85.5pt;height:2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" stroked="f">
                <v:textbox>
                  <w:txbxContent>
                    <w:p w:rsidR="00D6311E" w:rsidRDefault="00D6311E">
                      <w:r>
                        <w:t>ENAV16-11.18</w:t>
                      </w:r>
                    </w:p>
                  </w:txbxContent>
                </v:textbox>
              </v:shape>
            </w:pict>
          </mc:Fallback>
        </mc:AlternateContent>
      </w:r>
      <w:r w:rsidR="00064C87">
        <w:t xml:space="preserve">VDES </w:t>
      </w:r>
      <w:bookmarkStart w:id="0" w:name="_GoBack"/>
      <w:bookmarkEnd w:id="0"/>
    </w:p>
    <w:p w:rsidR="00DD618A" w:rsidRDefault="00BC1C1A">
      <w:pPr>
        <w:pStyle w:val="Title3"/>
      </w:pPr>
      <w:fldSimple w:instr="title  \* mergeformat ">
        <w:r w:rsidR="00DD618A">
          <w:t>User Requirement</w:t>
        </w:r>
      </w:fldSimple>
      <w:r w:rsidR="00A341A9">
        <w:t xml:space="preserve"> Document</w:t>
      </w:r>
    </w:p>
    <w:p w:rsidR="00DD618A" w:rsidRDefault="00064C87">
      <w:pPr>
        <w:pStyle w:val="Title4"/>
      </w:pPr>
      <w:r>
        <w:t>Draft Document 1</w:t>
      </w:r>
    </w:p>
    <w:p w:rsidR="00A341A9" w:rsidRDefault="00A341A9">
      <w:pPr>
        <w:pStyle w:val="Title4"/>
      </w:pPr>
      <w:r w:rsidRPr="00A341A9">
        <w:rPr>
          <w:highlight w:val="green"/>
        </w:rPr>
        <w:t>[Note – template to aid development at Intersessional WG meeting</w:t>
      </w:r>
      <w:r>
        <w:rPr>
          <w:highlight w:val="green"/>
        </w:rPr>
        <w:t xml:space="preserve"> only</w:t>
      </w:r>
      <w:r w:rsidRPr="00A341A9">
        <w:rPr>
          <w:highlight w:val="green"/>
        </w:rPr>
        <w:t>, Feb 2015.  Overall document will need to be implemented into appropriate IALA documentation template framework, noting this is currently under review]</w:t>
      </w:r>
    </w:p>
    <w:p w:rsidR="00DD618A" w:rsidRDefault="00DD618A">
      <w:pPr>
        <w:pStyle w:val="HeadingTOC"/>
      </w:pPr>
      <w:r>
        <w:lastRenderedPageBreak/>
        <w:t>TABLE OF CONTENTS</w:t>
      </w:r>
    </w:p>
    <w:p w:rsidR="00204928" w:rsidRDefault="00204928">
      <w:pPr>
        <w:pStyle w:val="TOCHeading"/>
      </w:pPr>
      <w:r>
        <w:t>Contents</w:t>
      </w:r>
    </w:p>
    <w:p w:rsidR="00B5669B" w:rsidRDefault="00204928">
      <w:pPr>
        <w:pStyle w:val="TOC1"/>
        <w:rPr>
          <w:rFonts w:asciiTheme="minorHAnsi" w:eastAsiaTheme="minorEastAsia" w:hAnsiTheme="minorHAnsi" w:cstheme="minorBidi"/>
          <w:b w:val="0"/>
          <w:caps w:val="0"/>
          <w:noProof/>
          <w:sz w:val="22"/>
          <w:szCs w:val="22"/>
          <w:lang w:val="en-AU"/>
        </w:rPr>
      </w:pPr>
      <w:r>
        <w:fldChar w:fldCharType="begin"/>
      </w:r>
      <w:r>
        <w:instrText xml:space="preserve"> TOC \o "1-3" \h \z \u </w:instrText>
      </w:r>
      <w:r>
        <w:fldChar w:fldCharType="separate"/>
      </w:r>
      <w:hyperlink w:anchor="_Toc412762007" w:history="1">
        <w:r w:rsidR="00B5669B" w:rsidRPr="00414E39">
          <w:rPr>
            <w:rStyle w:val="Hyperlink"/>
            <w:noProof/>
          </w:rPr>
          <w:t>1</w:t>
        </w:r>
        <w:r w:rsidR="00B5669B">
          <w:rPr>
            <w:rFonts w:asciiTheme="minorHAnsi" w:eastAsiaTheme="minorEastAsia" w:hAnsiTheme="minorHAnsi" w:cstheme="minorBidi"/>
            <w:b w:val="0"/>
            <w:caps w:val="0"/>
            <w:noProof/>
            <w:sz w:val="22"/>
            <w:szCs w:val="22"/>
            <w:lang w:val="en-AU"/>
          </w:rPr>
          <w:tab/>
        </w:r>
        <w:r w:rsidR="00B5669B" w:rsidRPr="00414E39">
          <w:rPr>
            <w:rStyle w:val="Hyperlink"/>
            <w:noProof/>
          </w:rPr>
          <w:t>Introduction</w:t>
        </w:r>
        <w:r w:rsidR="00B5669B">
          <w:rPr>
            <w:noProof/>
            <w:webHidden/>
          </w:rPr>
          <w:tab/>
        </w:r>
        <w:r w:rsidR="00B5669B">
          <w:rPr>
            <w:noProof/>
            <w:webHidden/>
          </w:rPr>
          <w:fldChar w:fldCharType="begin"/>
        </w:r>
        <w:r w:rsidR="00B5669B">
          <w:rPr>
            <w:noProof/>
            <w:webHidden/>
          </w:rPr>
          <w:instrText xml:space="preserve"> PAGEREF _Toc412762007 \h </w:instrText>
        </w:r>
        <w:r w:rsidR="00B5669B">
          <w:rPr>
            <w:noProof/>
            <w:webHidden/>
          </w:rPr>
        </w:r>
        <w:r w:rsidR="00B5669B">
          <w:rPr>
            <w:noProof/>
            <w:webHidden/>
          </w:rPr>
          <w:fldChar w:fldCharType="separate"/>
        </w:r>
        <w:r w:rsidR="00B5669B">
          <w:rPr>
            <w:noProof/>
            <w:webHidden/>
          </w:rPr>
          <w:t>1</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08" w:history="1">
        <w:r w:rsidR="00B5669B" w:rsidRPr="00414E39">
          <w:rPr>
            <w:rStyle w:val="Hyperlink"/>
            <w:noProof/>
          </w:rPr>
          <w:t>1.1</w:t>
        </w:r>
        <w:r w:rsidR="00B5669B">
          <w:rPr>
            <w:rFonts w:asciiTheme="minorHAnsi" w:eastAsiaTheme="minorEastAsia" w:hAnsiTheme="minorHAnsi" w:cstheme="minorBidi"/>
            <w:b w:val="0"/>
            <w:noProof/>
            <w:sz w:val="22"/>
            <w:szCs w:val="22"/>
            <w:lang w:val="en-AU"/>
          </w:rPr>
          <w:tab/>
        </w:r>
        <w:r w:rsidR="00B5669B" w:rsidRPr="00414E39">
          <w:rPr>
            <w:rStyle w:val="Hyperlink"/>
            <w:noProof/>
          </w:rPr>
          <w:t>Purpose of the document</w:t>
        </w:r>
        <w:r w:rsidR="00B5669B">
          <w:rPr>
            <w:noProof/>
            <w:webHidden/>
          </w:rPr>
          <w:tab/>
        </w:r>
        <w:r w:rsidR="00B5669B">
          <w:rPr>
            <w:noProof/>
            <w:webHidden/>
          </w:rPr>
          <w:fldChar w:fldCharType="begin"/>
        </w:r>
        <w:r w:rsidR="00B5669B">
          <w:rPr>
            <w:noProof/>
            <w:webHidden/>
          </w:rPr>
          <w:instrText xml:space="preserve"> PAGEREF _Toc412762008 \h </w:instrText>
        </w:r>
        <w:r w:rsidR="00B5669B">
          <w:rPr>
            <w:noProof/>
            <w:webHidden/>
          </w:rPr>
        </w:r>
        <w:r w:rsidR="00B5669B">
          <w:rPr>
            <w:noProof/>
            <w:webHidden/>
          </w:rPr>
          <w:fldChar w:fldCharType="separate"/>
        </w:r>
        <w:r w:rsidR="00B5669B">
          <w:rPr>
            <w:noProof/>
            <w:webHidden/>
          </w:rPr>
          <w:t>1</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09" w:history="1">
        <w:r w:rsidR="00B5669B" w:rsidRPr="00414E39">
          <w:rPr>
            <w:rStyle w:val="Hyperlink"/>
            <w:noProof/>
          </w:rPr>
          <w:t>1.2</w:t>
        </w:r>
        <w:r w:rsidR="00B5669B">
          <w:rPr>
            <w:rFonts w:asciiTheme="minorHAnsi" w:eastAsiaTheme="minorEastAsia" w:hAnsiTheme="minorHAnsi" w:cstheme="minorBidi"/>
            <w:b w:val="0"/>
            <w:noProof/>
            <w:sz w:val="22"/>
            <w:szCs w:val="22"/>
            <w:lang w:val="en-AU"/>
          </w:rPr>
          <w:tab/>
        </w:r>
        <w:r w:rsidR="00B5669B" w:rsidRPr="00414E39">
          <w:rPr>
            <w:rStyle w:val="Hyperlink"/>
            <w:noProof/>
          </w:rPr>
          <w:t>Overview</w:t>
        </w:r>
        <w:r w:rsidR="00B5669B">
          <w:rPr>
            <w:noProof/>
            <w:webHidden/>
          </w:rPr>
          <w:tab/>
        </w:r>
        <w:r w:rsidR="00B5669B">
          <w:rPr>
            <w:noProof/>
            <w:webHidden/>
          </w:rPr>
          <w:fldChar w:fldCharType="begin"/>
        </w:r>
        <w:r w:rsidR="00B5669B">
          <w:rPr>
            <w:noProof/>
            <w:webHidden/>
          </w:rPr>
          <w:instrText xml:space="preserve"> PAGEREF _Toc412762009 \h </w:instrText>
        </w:r>
        <w:r w:rsidR="00B5669B">
          <w:rPr>
            <w:noProof/>
            <w:webHidden/>
          </w:rPr>
        </w:r>
        <w:r w:rsidR="00B5669B">
          <w:rPr>
            <w:noProof/>
            <w:webHidden/>
          </w:rPr>
          <w:fldChar w:fldCharType="separate"/>
        </w:r>
        <w:r w:rsidR="00B5669B">
          <w:rPr>
            <w:noProof/>
            <w:webHidden/>
          </w:rPr>
          <w:t>1</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10" w:history="1">
        <w:r w:rsidR="00B5669B" w:rsidRPr="00414E39">
          <w:rPr>
            <w:rStyle w:val="Hyperlink"/>
            <w:noProof/>
          </w:rPr>
          <w:t>1.3</w:t>
        </w:r>
        <w:r w:rsidR="00B5669B">
          <w:rPr>
            <w:rFonts w:asciiTheme="minorHAnsi" w:eastAsiaTheme="minorEastAsia" w:hAnsiTheme="minorHAnsi" w:cstheme="minorBidi"/>
            <w:b w:val="0"/>
            <w:noProof/>
            <w:sz w:val="22"/>
            <w:szCs w:val="22"/>
            <w:lang w:val="en-AU"/>
          </w:rPr>
          <w:tab/>
        </w:r>
        <w:r w:rsidR="00B5669B" w:rsidRPr="00414E39">
          <w:rPr>
            <w:rStyle w:val="Hyperlink"/>
            <w:noProof/>
          </w:rPr>
          <w:t>Document structure</w:t>
        </w:r>
        <w:r w:rsidR="00B5669B">
          <w:rPr>
            <w:noProof/>
            <w:webHidden/>
          </w:rPr>
          <w:tab/>
        </w:r>
        <w:r w:rsidR="00B5669B">
          <w:rPr>
            <w:noProof/>
            <w:webHidden/>
          </w:rPr>
          <w:fldChar w:fldCharType="begin"/>
        </w:r>
        <w:r w:rsidR="00B5669B">
          <w:rPr>
            <w:noProof/>
            <w:webHidden/>
          </w:rPr>
          <w:instrText xml:space="preserve"> PAGEREF _Toc412762010 \h </w:instrText>
        </w:r>
        <w:r w:rsidR="00B5669B">
          <w:rPr>
            <w:noProof/>
            <w:webHidden/>
          </w:rPr>
        </w:r>
        <w:r w:rsidR="00B5669B">
          <w:rPr>
            <w:noProof/>
            <w:webHidden/>
          </w:rPr>
          <w:fldChar w:fldCharType="separate"/>
        </w:r>
        <w:r w:rsidR="00B5669B">
          <w:rPr>
            <w:noProof/>
            <w:webHidden/>
          </w:rPr>
          <w:t>1</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11" w:history="1">
        <w:r w:rsidR="00B5669B" w:rsidRPr="00414E39">
          <w:rPr>
            <w:rStyle w:val="Hyperlink"/>
            <w:noProof/>
          </w:rPr>
          <w:t>1.4</w:t>
        </w:r>
        <w:r w:rsidR="00B5669B">
          <w:rPr>
            <w:rFonts w:asciiTheme="minorHAnsi" w:eastAsiaTheme="minorEastAsia" w:hAnsiTheme="minorHAnsi" w:cstheme="minorBidi"/>
            <w:b w:val="0"/>
            <w:noProof/>
            <w:sz w:val="22"/>
            <w:szCs w:val="22"/>
            <w:lang w:val="en-AU"/>
          </w:rPr>
          <w:tab/>
        </w:r>
        <w:r w:rsidR="00B5669B" w:rsidRPr="00414E39">
          <w:rPr>
            <w:rStyle w:val="Hyperlink"/>
            <w:noProof/>
          </w:rPr>
          <w:t>References</w:t>
        </w:r>
        <w:r w:rsidR="00B5669B">
          <w:rPr>
            <w:noProof/>
            <w:webHidden/>
          </w:rPr>
          <w:tab/>
        </w:r>
        <w:r w:rsidR="00B5669B">
          <w:rPr>
            <w:noProof/>
            <w:webHidden/>
          </w:rPr>
          <w:fldChar w:fldCharType="begin"/>
        </w:r>
        <w:r w:rsidR="00B5669B">
          <w:rPr>
            <w:noProof/>
            <w:webHidden/>
          </w:rPr>
          <w:instrText xml:space="preserve"> PAGEREF _Toc412762011 \h </w:instrText>
        </w:r>
        <w:r w:rsidR="00B5669B">
          <w:rPr>
            <w:noProof/>
            <w:webHidden/>
          </w:rPr>
        </w:r>
        <w:r w:rsidR="00B5669B">
          <w:rPr>
            <w:noProof/>
            <w:webHidden/>
          </w:rPr>
          <w:fldChar w:fldCharType="separate"/>
        </w:r>
        <w:r w:rsidR="00B5669B">
          <w:rPr>
            <w:noProof/>
            <w:webHidden/>
          </w:rPr>
          <w:t>1</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12" w:history="1">
        <w:r w:rsidR="00B5669B" w:rsidRPr="00414E39">
          <w:rPr>
            <w:rStyle w:val="Hyperlink"/>
            <w:noProof/>
          </w:rPr>
          <w:t>1.4.1</w:t>
        </w:r>
        <w:r w:rsidR="00B5669B">
          <w:rPr>
            <w:rFonts w:asciiTheme="minorHAnsi" w:eastAsiaTheme="minorEastAsia" w:hAnsiTheme="minorHAnsi" w:cstheme="minorBidi"/>
            <w:b w:val="0"/>
            <w:noProof/>
            <w:sz w:val="22"/>
            <w:szCs w:val="22"/>
            <w:lang w:val="en-AU"/>
          </w:rPr>
          <w:tab/>
        </w:r>
        <w:r w:rsidR="00B5669B" w:rsidRPr="00414E39">
          <w:rPr>
            <w:rStyle w:val="Hyperlink"/>
            <w:noProof/>
          </w:rPr>
          <w:t>Applicable Documents</w:t>
        </w:r>
        <w:r w:rsidR="00B5669B">
          <w:rPr>
            <w:noProof/>
            <w:webHidden/>
          </w:rPr>
          <w:tab/>
        </w:r>
        <w:r w:rsidR="00B5669B">
          <w:rPr>
            <w:noProof/>
            <w:webHidden/>
          </w:rPr>
          <w:fldChar w:fldCharType="begin"/>
        </w:r>
        <w:r w:rsidR="00B5669B">
          <w:rPr>
            <w:noProof/>
            <w:webHidden/>
          </w:rPr>
          <w:instrText xml:space="preserve"> PAGEREF _Toc412762012 \h </w:instrText>
        </w:r>
        <w:r w:rsidR="00B5669B">
          <w:rPr>
            <w:noProof/>
            <w:webHidden/>
          </w:rPr>
        </w:r>
        <w:r w:rsidR="00B5669B">
          <w:rPr>
            <w:noProof/>
            <w:webHidden/>
          </w:rPr>
          <w:fldChar w:fldCharType="separate"/>
        </w:r>
        <w:r w:rsidR="00B5669B">
          <w:rPr>
            <w:noProof/>
            <w:webHidden/>
          </w:rPr>
          <w:t>2</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13" w:history="1">
        <w:r w:rsidR="00B5669B" w:rsidRPr="00414E39">
          <w:rPr>
            <w:rStyle w:val="Hyperlink"/>
            <w:noProof/>
          </w:rPr>
          <w:t>1.4.2</w:t>
        </w:r>
        <w:r w:rsidR="00B5669B">
          <w:rPr>
            <w:rFonts w:asciiTheme="minorHAnsi" w:eastAsiaTheme="minorEastAsia" w:hAnsiTheme="minorHAnsi" w:cstheme="minorBidi"/>
            <w:b w:val="0"/>
            <w:noProof/>
            <w:sz w:val="22"/>
            <w:szCs w:val="22"/>
            <w:lang w:val="en-AU"/>
          </w:rPr>
          <w:tab/>
        </w:r>
        <w:r w:rsidR="00B5669B" w:rsidRPr="00414E39">
          <w:rPr>
            <w:rStyle w:val="Hyperlink"/>
            <w:noProof/>
          </w:rPr>
          <w:t>Reference Documents</w:t>
        </w:r>
        <w:r w:rsidR="00B5669B">
          <w:rPr>
            <w:noProof/>
            <w:webHidden/>
          </w:rPr>
          <w:tab/>
        </w:r>
        <w:r w:rsidR="00B5669B">
          <w:rPr>
            <w:noProof/>
            <w:webHidden/>
          </w:rPr>
          <w:fldChar w:fldCharType="begin"/>
        </w:r>
        <w:r w:rsidR="00B5669B">
          <w:rPr>
            <w:noProof/>
            <w:webHidden/>
          </w:rPr>
          <w:instrText xml:space="preserve"> PAGEREF _Toc412762013 \h </w:instrText>
        </w:r>
        <w:r w:rsidR="00B5669B">
          <w:rPr>
            <w:noProof/>
            <w:webHidden/>
          </w:rPr>
        </w:r>
        <w:r w:rsidR="00B5669B">
          <w:rPr>
            <w:noProof/>
            <w:webHidden/>
          </w:rPr>
          <w:fldChar w:fldCharType="separate"/>
        </w:r>
        <w:r w:rsidR="00B5669B">
          <w:rPr>
            <w:noProof/>
            <w:webHidden/>
          </w:rPr>
          <w:t>2</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14" w:history="1">
        <w:r w:rsidR="00B5669B" w:rsidRPr="00414E39">
          <w:rPr>
            <w:rStyle w:val="Hyperlink"/>
            <w:noProof/>
          </w:rPr>
          <w:t>1.5</w:t>
        </w:r>
        <w:r w:rsidR="00B5669B">
          <w:rPr>
            <w:rFonts w:asciiTheme="minorHAnsi" w:eastAsiaTheme="minorEastAsia" w:hAnsiTheme="minorHAnsi" w:cstheme="minorBidi"/>
            <w:b w:val="0"/>
            <w:noProof/>
            <w:sz w:val="22"/>
            <w:szCs w:val="22"/>
            <w:lang w:val="en-AU"/>
          </w:rPr>
          <w:tab/>
        </w:r>
        <w:r w:rsidR="00B5669B" w:rsidRPr="00414E39">
          <w:rPr>
            <w:rStyle w:val="Hyperlink"/>
            <w:noProof/>
          </w:rPr>
          <w:t>Definitions, acronyms and abbreviations</w:t>
        </w:r>
        <w:r w:rsidR="00B5669B">
          <w:rPr>
            <w:noProof/>
            <w:webHidden/>
          </w:rPr>
          <w:tab/>
        </w:r>
        <w:r w:rsidR="00B5669B">
          <w:rPr>
            <w:noProof/>
            <w:webHidden/>
          </w:rPr>
          <w:fldChar w:fldCharType="begin"/>
        </w:r>
        <w:r w:rsidR="00B5669B">
          <w:rPr>
            <w:noProof/>
            <w:webHidden/>
          </w:rPr>
          <w:instrText xml:space="preserve"> PAGEREF _Toc412762014 \h </w:instrText>
        </w:r>
        <w:r w:rsidR="00B5669B">
          <w:rPr>
            <w:noProof/>
            <w:webHidden/>
          </w:rPr>
        </w:r>
        <w:r w:rsidR="00B5669B">
          <w:rPr>
            <w:noProof/>
            <w:webHidden/>
          </w:rPr>
          <w:fldChar w:fldCharType="separate"/>
        </w:r>
        <w:r w:rsidR="00B5669B">
          <w:rPr>
            <w:noProof/>
            <w:webHidden/>
          </w:rPr>
          <w:t>2</w:t>
        </w:r>
        <w:r w:rsidR="00B5669B">
          <w:rPr>
            <w:noProof/>
            <w:webHidden/>
          </w:rPr>
          <w:fldChar w:fldCharType="end"/>
        </w:r>
      </w:hyperlink>
    </w:p>
    <w:p w:rsidR="00B5669B" w:rsidRDefault="00994924">
      <w:pPr>
        <w:pStyle w:val="TOC1"/>
        <w:rPr>
          <w:rFonts w:asciiTheme="minorHAnsi" w:eastAsiaTheme="minorEastAsia" w:hAnsiTheme="minorHAnsi" w:cstheme="minorBidi"/>
          <w:b w:val="0"/>
          <w:caps w:val="0"/>
          <w:noProof/>
          <w:sz w:val="22"/>
          <w:szCs w:val="22"/>
          <w:lang w:val="en-AU"/>
        </w:rPr>
      </w:pPr>
      <w:hyperlink w:anchor="_Toc412762015" w:history="1">
        <w:r w:rsidR="00B5669B" w:rsidRPr="00414E39">
          <w:rPr>
            <w:rStyle w:val="Hyperlink"/>
            <w:noProof/>
          </w:rPr>
          <w:t>2</w:t>
        </w:r>
        <w:r w:rsidR="00B5669B">
          <w:rPr>
            <w:rFonts w:asciiTheme="minorHAnsi" w:eastAsiaTheme="minorEastAsia" w:hAnsiTheme="minorHAnsi" w:cstheme="minorBidi"/>
            <w:b w:val="0"/>
            <w:caps w:val="0"/>
            <w:noProof/>
            <w:sz w:val="22"/>
            <w:szCs w:val="22"/>
            <w:lang w:val="en-AU"/>
          </w:rPr>
          <w:tab/>
        </w:r>
        <w:r w:rsidR="00B5669B" w:rsidRPr="00414E39">
          <w:rPr>
            <w:rStyle w:val="Hyperlink"/>
            <w:noProof/>
          </w:rPr>
          <w:t>General Description</w:t>
        </w:r>
        <w:r w:rsidR="00B5669B">
          <w:rPr>
            <w:noProof/>
            <w:webHidden/>
          </w:rPr>
          <w:tab/>
        </w:r>
        <w:r w:rsidR="00B5669B">
          <w:rPr>
            <w:noProof/>
            <w:webHidden/>
          </w:rPr>
          <w:fldChar w:fldCharType="begin"/>
        </w:r>
        <w:r w:rsidR="00B5669B">
          <w:rPr>
            <w:noProof/>
            <w:webHidden/>
          </w:rPr>
          <w:instrText xml:space="preserve"> PAGEREF _Toc412762015 \h </w:instrText>
        </w:r>
        <w:r w:rsidR="00B5669B">
          <w:rPr>
            <w:noProof/>
            <w:webHidden/>
          </w:rPr>
        </w:r>
        <w:r w:rsidR="00B5669B">
          <w:rPr>
            <w:noProof/>
            <w:webHidden/>
          </w:rPr>
          <w:fldChar w:fldCharType="separate"/>
        </w:r>
        <w:r w:rsidR="00B5669B">
          <w:rPr>
            <w:noProof/>
            <w:webHidden/>
          </w:rPr>
          <w:t>3</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16" w:history="1">
        <w:r w:rsidR="00B5669B" w:rsidRPr="00414E39">
          <w:rPr>
            <w:rStyle w:val="Hyperlink"/>
            <w:noProof/>
          </w:rPr>
          <w:t>2.2</w:t>
        </w:r>
        <w:r w:rsidR="00B5669B">
          <w:rPr>
            <w:rFonts w:asciiTheme="minorHAnsi" w:eastAsiaTheme="minorEastAsia" w:hAnsiTheme="minorHAnsi" w:cstheme="minorBidi"/>
            <w:b w:val="0"/>
            <w:noProof/>
            <w:sz w:val="22"/>
            <w:szCs w:val="22"/>
            <w:lang w:val="en-AU"/>
          </w:rPr>
          <w:tab/>
        </w:r>
        <w:r w:rsidR="00B5669B" w:rsidRPr="00414E39">
          <w:rPr>
            <w:rStyle w:val="Hyperlink"/>
            <w:noProof/>
          </w:rPr>
          <w:t>System concept</w:t>
        </w:r>
        <w:r w:rsidR="00B5669B">
          <w:rPr>
            <w:noProof/>
            <w:webHidden/>
          </w:rPr>
          <w:tab/>
        </w:r>
        <w:r w:rsidR="00B5669B">
          <w:rPr>
            <w:noProof/>
            <w:webHidden/>
          </w:rPr>
          <w:fldChar w:fldCharType="begin"/>
        </w:r>
        <w:r w:rsidR="00B5669B">
          <w:rPr>
            <w:noProof/>
            <w:webHidden/>
          </w:rPr>
          <w:instrText xml:space="preserve"> PAGEREF _Toc412762016 \h </w:instrText>
        </w:r>
        <w:r w:rsidR="00B5669B">
          <w:rPr>
            <w:noProof/>
            <w:webHidden/>
          </w:rPr>
        </w:r>
        <w:r w:rsidR="00B5669B">
          <w:rPr>
            <w:noProof/>
            <w:webHidden/>
          </w:rPr>
          <w:fldChar w:fldCharType="separate"/>
        </w:r>
        <w:r w:rsidR="00B5669B">
          <w:rPr>
            <w:noProof/>
            <w:webHidden/>
          </w:rPr>
          <w:t>3</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17" w:history="1">
        <w:r w:rsidR="00B5669B" w:rsidRPr="00414E39">
          <w:rPr>
            <w:rStyle w:val="Hyperlink"/>
            <w:noProof/>
          </w:rPr>
          <w:t>2.3</w:t>
        </w:r>
        <w:r w:rsidR="00B5669B">
          <w:rPr>
            <w:rFonts w:asciiTheme="minorHAnsi" w:eastAsiaTheme="minorEastAsia" w:hAnsiTheme="minorHAnsi" w:cstheme="minorBidi"/>
            <w:b w:val="0"/>
            <w:noProof/>
            <w:sz w:val="22"/>
            <w:szCs w:val="22"/>
            <w:lang w:val="en-AU"/>
          </w:rPr>
          <w:tab/>
        </w:r>
        <w:r w:rsidR="00B5669B" w:rsidRPr="00414E39">
          <w:rPr>
            <w:rStyle w:val="Hyperlink"/>
            <w:noProof/>
          </w:rPr>
          <w:t>Concept of operations</w:t>
        </w:r>
        <w:r w:rsidR="00B5669B">
          <w:rPr>
            <w:noProof/>
            <w:webHidden/>
          </w:rPr>
          <w:tab/>
        </w:r>
        <w:r w:rsidR="00B5669B">
          <w:rPr>
            <w:noProof/>
            <w:webHidden/>
          </w:rPr>
          <w:fldChar w:fldCharType="begin"/>
        </w:r>
        <w:r w:rsidR="00B5669B">
          <w:rPr>
            <w:noProof/>
            <w:webHidden/>
          </w:rPr>
          <w:instrText xml:space="preserve"> PAGEREF _Toc412762017 \h </w:instrText>
        </w:r>
        <w:r w:rsidR="00B5669B">
          <w:rPr>
            <w:noProof/>
            <w:webHidden/>
          </w:rPr>
        </w:r>
        <w:r w:rsidR="00B5669B">
          <w:rPr>
            <w:noProof/>
            <w:webHidden/>
          </w:rPr>
          <w:fldChar w:fldCharType="separate"/>
        </w:r>
        <w:r w:rsidR="00B5669B">
          <w:rPr>
            <w:noProof/>
            <w:webHidden/>
          </w:rPr>
          <w:t>4</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18" w:history="1">
        <w:r w:rsidR="00B5669B" w:rsidRPr="00414E39">
          <w:rPr>
            <w:rStyle w:val="Hyperlink"/>
            <w:noProof/>
          </w:rPr>
          <w:t>2.4</w:t>
        </w:r>
        <w:r w:rsidR="00B5669B">
          <w:rPr>
            <w:rFonts w:asciiTheme="minorHAnsi" w:eastAsiaTheme="minorEastAsia" w:hAnsiTheme="minorHAnsi" w:cstheme="minorBidi"/>
            <w:b w:val="0"/>
            <w:noProof/>
            <w:sz w:val="22"/>
            <w:szCs w:val="22"/>
            <w:lang w:val="en-AU"/>
          </w:rPr>
          <w:tab/>
        </w:r>
        <w:r w:rsidR="00B5669B" w:rsidRPr="00414E39">
          <w:rPr>
            <w:rStyle w:val="Hyperlink"/>
            <w:noProof/>
          </w:rPr>
          <w:t>Users and user interface</w:t>
        </w:r>
        <w:r w:rsidR="00B5669B">
          <w:rPr>
            <w:noProof/>
            <w:webHidden/>
          </w:rPr>
          <w:tab/>
        </w:r>
        <w:r w:rsidR="00B5669B">
          <w:rPr>
            <w:noProof/>
            <w:webHidden/>
          </w:rPr>
          <w:fldChar w:fldCharType="begin"/>
        </w:r>
        <w:r w:rsidR="00B5669B">
          <w:rPr>
            <w:noProof/>
            <w:webHidden/>
          </w:rPr>
          <w:instrText xml:space="preserve"> PAGEREF _Toc412762018 \h </w:instrText>
        </w:r>
        <w:r w:rsidR="00B5669B">
          <w:rPr>
            <w:noProof/>
            <w:webHidden/>
          </w:rPr>
        </w:r>
        <w:r w:rsidR="00B5669B">
          <w:rPr>
            <w:noProof/>
            <w:webHidden/>
          </w:rPr>
          <w:fldChar w:fldCharType="separate"/>
        </w:r>
        <w:r w:rsidR="00B5669B">
          <w:rPr>
            <w:noProof/>
            <w:webHidden/>
          </w:rPr>
          <w:t>5</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19" w:history="1">
        <w:r w:rsidR="00B5669B" w:rsidRPr="00414E39">
          <w:rPr>
            <w:rStyle w:val="Hyperlink"/>
            <w:noProof/>
          </w:rPr>
          <w:t>2.5</w:t>
        </w:r>
        <w:r w:rsidR="00B5669B">
          <w:rPr>
            <w:rFonts w:asciiTheme="minorHAnsi" w:eastAsiaTheme="minorEastAsia" w:hAnsiTheme="minorHAnsi" w:cstheme="minorBidi"/>
            <w:b w:val="0"/>
            <w:noProof/>
            <w:sz w:val="22"/>
            <w:szCs w:val="22"/>
            <w:lang w:val="en-AU"/>
          </w:rPr>
          <w:tab/>
        </w:r>
        <w:r w:rsidR="00B5669B" w:rsidRPr="00414E39">
          <w:rPr>
            <w:rStyle w:val="Hyperlink"/>
            <w:noProof/>
          </w:rPr>
          <w:t>Operational characteristics</w:t>
        </w:r>
        <w:r w:rsidR="00B5669B">
          <w:rPr>
            <w:noProof/>
            <w:webHidden/>
          </w:rPr>
          <w:tab/>
        </w:r>
        <w:r w:rsidR="00B5669B">
          <w:rPr>
            <w:noProof/>
            <w:webHidden/>
          </w:rPr>
          <w:fldChar w:fldCharType="begin"/>
        </w:r>
        <w:r w:rsidR="00B5669B">
          <w:rPr>
            <w:noProof/>
            <w:webHidden/>
          </w:rPr>
          <w:instrText xml:space="preserve"> PAGEREF _Toc412762019 \h </w:instrText>
        </w:r>
        <w:r w:rsidR="00B5669B">
          <w:rPr>
            <w:noProof/>
            <w:webHidden/>
          </w:rPr>
        </w:r>
        <w:r w:rsidR="00B5669B">
          <w:rPr>
            <w:noProof/>
            <w:webHidden/>
          </w:rPr>
          <w:fldChar w:fldCharType="separate"/>
        </w:r>
        <w:r w:rsidR="00B5669B">
          <w:rPr>
            <w:noProof/>
            <w:webHidden/>
          </w:rPr>
          <w:t>5</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20" w:history="1">
        <w:r w:rsidR="00B5669B" w:rsidRPr="00414E39">
          <w:rPr>
            <w:rStyle w:val="Hyperlink"/>
            <w:noProof/>
          </w:rPr>
          <w:t>2.6</w:t>
        </w:r>
        <w:r w:rsidR="00B5669B">
          <w:rPr>
            <w:rFonts w:asciiTheme="minorHAnsi" w:eastAsiaTheme="minorEastAsia" w:hAnsiTheme="minorHAnsi" w:cstheme="minorBidi"/>
            <w:b w:val="0"/>
            <w:noProof/>
            <w:sz w:val="22"/>
            <w:szCs w:val="22"/>
            <w:lang w:val="en-AU"/>
          </w:rPr>
          <w:tab/>
        </w:r>
        <w:r w:rsidR="00B5669B" w:rsidRPr="00414E39">
          <w:rPr>
            <w:rStyle w:val="Hyperlink"/>
            <w:noProof/>
          </w:rPr>
          <w:t>System architecture and construction</w:t>
        </w:r>
        <w:r w:rsidR="00B5669B">
          <w:rPr>
            <w:noProof/>
            <w:webHidden/>
          </w:rPr>
          <w:tab/>
        </w:r>
        <w:r w:rsidR="00B5669B">
          <w:rPr>
            <w:noProof/>
            <w:webHidden/>
          </w:rPr>
          <w:fldChar w:fldCharType="begin"/>
        </w:r>
        <w:r w:rsidR="00B5669B">
          <w:rPr>
            <w:noProof/>
            <w:webHidden/>
          </w:rPr>
          <w:instrText xml:space="preserve"> PAGEREF _Toc412762020 \h </w:instrText>
        </w:r>
        <w:r w:rsidR="00B5669B">
          <w:rPr>
            <w:noProof/>
            <w:webHidden/>
          </w:rPr>
        </w:r>
        <w:r w:rsidR="00B5669B">
          <w:rPr>
            <w:noProof/>
            <w:webHidden/>
          </w:rPr>
          <w:fldChar w:fldCharType="separate"/>
        </w:r>
        <w:r w:rsidR="00B5669B">
          <w:rPr>
            <w:noProof/>
            <w:webHidden/>
          </w:rPr>
          <w:t>6</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21" w:history="1">
        <w:r w:rsidR="00B5669B" w:rsidRPr="00414E39">
          <w:rPr>
            <w:rStyle w:val="Hyperlink"/>
            <w:noProof/>
          </w:rPr>
          <w:t>2.7</w:t>
        </w:r>
        <w:r w:rsidR="00B5669B">
          <w:rPr>
            <w:rFonts w:asciiTheme="minorHAnsi" w:eastAsiaTheme="minorEastAsia" w:hAnsiTheme="minorHAnsi" w:cstheme="minorBidi"/>
            <w:b w:val="0"/>
            <w:noProof/>
            <w:sz w:val="22"/>
            <w:szCs w:val="22"/>
            <w:lang w:val="en-AU"/>
          </w:rPr>
          <w:tab/>
        </w:r>
        <w:r w:rsidR="00B5669B" w:rsidRPr="00414E39">
          <w:rPr>
            <w:rStyle w:val="Hyperlink"/>
            <w:noProof/>
          </w:rPr>
          <w:t>Assumptions and dependencies</w:t>
        </w:r>
        <w:r w:rsidR="00B5669B">
          <w:rPr>
            <w:noProof/>
            <w:webHidden/>
          </w:rPr>
          <w:tab/>
        </w:r>
        <w:r w:rsidR="00B5669B">
          <w:rPr>
            <w:noProof/>
            <w:webHidden/>
          </w:rPr>
          <w:fldChar w:fldCharType="begin"/>
        </w:r>
        <w:r w:rsidR="00B5669B">
          <w:rPr>
            <w:noProof/>
            <w:webHidden/>
          </w:rPr>
          <w:instrText xml:space="preserve"> PAGEREF _Toc412762021 \h </w:instrText>
        </w:r>
        <w:r w:rsidR="00B5669B">
          <w:rPr>
            <w:noProof/>
            <w:webHidden/>
          </w:rPr>
        </w:r>
        <w:r w:rsidR="00B5669B">
          <w:rPr>
            <w:noProof/>
            <w:webHidden/>
          </w:rPr>
          <w:fldChar w:fldCharType="separate"/>
        </w:r>
        <w:r w:rsidR="00B5669B">
          <w:rPr>
            <w:noProof/>
            <w:webHidden/>
          </w:rPr>
          <w:t>6</w:t>
        </w:r>
        <w:r w:rsidR="00B5669B">
          <w:rPr>
            <w:noProof/>
            <w:webHidden/>
          </w:rPr>
          <w:fldChar w:fldCharType="end"/>
        </w:r>
      </w:hyperlink>
    </w:p>
    <w:p w:rsidR="00B5669B" w:rsidRDefault="00994924">
      <w:pPr>
        <w:pStyle w:val="TOC1"/>
        <w:rPr>
          <w:rFonts w:asciiTheme="minorHAnsi" w:eastAsiaTheme="minorEastAsia" w:hAnsiTheme="minorHAnsi" w:cstheme="minorBidi"/>
          <w:b w:val="0"/>
          <w:caps w:val="0"/>
          <w:noProof/>
          <w:sz w:val="22"/>
          <w:szCs w:val="22"/>
          <w:lang w:val="en-AU"/>
        </w:rPr>
      </w:pPr>
      <w:hyperlink w:anchor="_Toc412762022" w:history="1">
        <w:r w:rsidR="00B5669B" w:rsidRPr="00414E39">
          <w:rPr>
            <w:rStyle w:val="Hyperlink"/>
            <w:noProof/>
          </w:rPr>
          <w:t>3</w:t>
        </w:r>
        <w:r w:rsidR="00B5669B">
          <w:rPr>
            <w:rFonts w:asciiTheme="minorHAnsi" w:eastAsiaTheme="minorEastAsia" w:hAnsiTheme="minorHAnsi" w:cstheme="minorBidi"/>
            <w:b w:val="0"/>
            <w:caps w:val="0"/>
            <w:noProof/>
            <w:sz w:val="22"/>
            <w:szCs w:val="22"/>
            <w:lang w:val="en-AU"/>
          </w:rPr>
          <w:tab/>
        </w:r>
        <w:r w:rsidR="00B5669B" w:rsidRPr="00414E39">
          <w:rPr>
            <w:rStyle w:val="Hyperlink"/>
            <w:noProof/>
          </w:rPr>
          <w:t>Specific Requirements</w:t>
        </w:r>
        <w:r w:rsidR="00B5669B">
          <w:rPr>
            <w:noProof/>
            <w:webHidden/>
          </w:rPr>
          <w:tab/>
        </w:r>
        <w:r w:rsidR="00B5669B">
          <w:rPr>
            <w:noProof/>
            <w:webHidden/>
          </w:rPr>
          <w:fldChar w:fldCharType="begin"/>
        </w:r>
        <w:r w:rsidR="00B5669B">
          <w:rPr>
            <w:noProof/>
            <w:webHidden/>
          </w:rPr>
          <w:instrText xml:space="preserve"> PAGEREF _Toc412762022 \h </w:instrText>
        </w:r>
        <w:r w:rsidR="00B5669B">
          <w:rPr>
            <w:noProof/>
            <w:webHidden/>
          </w:rPr>
        </w:r>
        <w:r w:rsidR="00B5669B">
          <w:rPr>
            <w:noProof/>
            <w:webHidden/>
          </w:rPr>
          <w:fldChar w:fldCharType="separate"/>
        </w:r>
        <w:r w:rsidR="00B5669B">
          <w:rPr>
            <w:noProof/>
            <w:webHidden/>
          </w:rPr>
          <w:t>8</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23" w:history="1">
        <w:r w:rsidR="00B5669B" w:rsidRPr="00414E39">
          <w:rPr>
            <w:rStyle w:val="Hyperlink"/>
            <w:noProof/>
          </w:rPr>
          <w:t>3.1</w:t>
        </w:r>
        <w:r w:rsidR="00B5669B">
          <w:rPr>
            <w:rFonts w:asciiTheme="minorHAnsi" w:eastAsiaTheme="minorEastAsia" w:hAnsiTheme="minorHAnsi" w:cstheme="minorBidi"/>
            <w:b w:val="0"/>
            <w:noProof/>
            <w:sz w:val="22"/>
            <w:szCs w:val="22"/>
            <w:lang w:val="en-AU"/>
          </w:rPr>
          <w:tab/>
        </w:r>
        <w:r w:rsidR="00B5669B" w:rsidRPr="00414E39">
          <w:rPr>
            <w:rStyle w:val="Hyperlink"/>
            <w:noProof/>
          </w:rPr>
          <w:t>General Use Cases</w:t>
        </w:r>
        <w:r w:rsidR="00B5669B">
          <w:rPr>
            <w:noProof/>
            <w:webHidden/>
          </w:rPr>
          <w:tab/>
        </w:r>
        <w:r w:rsidR="00B5669B">
          <w:rPr>
            <w:noProof/>
            <w:webHidden/>
          </w:rPr>
          <w:fldChar w:fldCharType="begin"/>
        </w:r>
        <w:r w:rsidR="00B5669B">
          <w:rPr>
            <w:noProof/>
            <w:webHidden/>
          </w:rPr>
          <w:instrText xml:space="preserve"> PAGEREF _Toc412762023 \h </w:instrText>
        </w:r>
        <w:r w:rsidR="00B5669B">
          <w:rPr>
            <w:noProof/>
            <w:webHidden/>
          </w:rPr>
        </w:r>
        <w:r w:rsidR="00B5669B">
          <w:rPr>
            <w:noProof/>
            <w:webHidden/>
          </w:rPr>
          <w:fldChar w:fldCharType="separate"/>
        </w:r>
        <w:r w:rsidR="00B5669B">
          <w:rPr>
            <w:noProof/>
            <w:webHidden/>
          </w:rPr>
          <w:t>8</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24" w:history="1">
        <w:r w:rsidR="00B5669B" w:rsidRPr="00414E39">
          <w:rPr>
            <w:rStyle w:val="Hyperlink"/>
            <w:noProof/>
          </w:rPr>
          <w:t>3.1.1</w:t>
        </w:r>
        <w:r w:rsidR="00B5669B">
          <w:rPr>
            <w:rFonts w:asciiTheme="minorHAnsi" w:eastAsiaTheme="minorEastAsia" w:hAnsiTheme="minorHAnsi" w:cstheme="minorBidi"/>
            <w:b w:val="0"/>
            <w:noProof/>
            <w:sz w:val="22"/>
            <w:szCs w:val="22"/>
            <w:lang w:val="en-AU"/>
          </w:rPr>
          <w:tab/>
        </w:r>
        <w:r w:rsidR="00B5669B" w:rsidRPr="00414E39">
          <w:rPr>
            <w:rStyle w:val="Hyperlink"/>
            <w:noProof/>
          </w:rPr>
          <w:t>Use Case 1 – SAR communications (UC-1)</w:t>
        </w:r>
        <w:r w:rsidR="00B5669B">
          <w:rPr>
            <w:noProof/>
            <w:webHidden/>
          </w:rPr>
          <w:tab/>
        </w:r>
        <w:r w:rsidR="00B5669B">
          <w:rPr>
            <w:noProof/>
            <w:webHidden/>
          </w:rPr>
          <w:fldChar w:fldCharType="begin"/>
        </w:r>
        <w:r w:rsidR="00B5669B">
          <w:rPr>
            <w:noProof/>
            <w:webHidden/>
          </w:rPr>
          <w:instrText xml:space="preserve"> PAGEREF _Toc412762024 \h </w:instrText>
        </w:r>
        <w:r w:rsidR="00B5669B">
          <w:rPr>
            <w:noProof/>
            <w:webHidden/>
          </w:rPr>
        </w:r>
        <w:r w:rsidR="00B5669B">
          <w:rPr>
            <w:noProof/>
            <w:webHidden/>
          </w:rPr>
          <w:fldChar w:fldCharType="separate"/>
        </w:r>
        <w:r w:rsidR="00B5669B">
          <w:rPr>
            <w:noProof/>
            <w:webHidden/>
          </w:rPr>
          <w:t>8</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25" w:history="1">
        <w:r w:rsidR="00B5669B" w:rsidRPr="00414E39">
          <w:rPr>
            <w:rStyle w:val="Hyperlink"/>
            <w:noProof/>
          </w:rPr>
          <w:t>3.1.2</w:t>
        </w:r>
        <w:r w:rsidR="00B5669B">
          <w:rPr>
            <w:rFonts w:asciiTheme="minorHAnsi" w:eastAsiaTheme="minorEastAsia" w:hAnsiTheme="minorHAnsi" w:cstheme="minorBidi"/>
            <w:b w:val="0"/>
            <w:noProof/>
            <w:sz w:val="22"/>
            <w:szCs w:val="22"/>
            <w:lang w:val="en-AU"/>
          </w:rPr>
          <w:tab/>
        </w:r>
        <w:r w:rsidR="00B5669B" w:rsidRPr="00414E39">
          <w:rPr>
            <w:rStyle w:val="Hyperlink"/>
            <w:noProof/>
          </w:rPr>
          <w:t>Use Case 2 – Maritime Safety Information  (UC-2)</w:t>
        </w:r>
        <w:r w:rsidR="00B5669B">
          <w:rPr>
            <w:noProof/>
            <w:webHidden/>
          </w:rPr>
          <w:tab/>
        </w:r>
        <w:r w:rsidR="00B5669B">
          <w:rPr>
            <w:noProof/>
            <w:webHidden/>
          </w:rPr>
          <w:fldChar w:fldCharType="begin"/>
        </w:r>
        <w:r w:rsidR="00B5669B">
          <w:rPr>
            <w:noProof/>
            <w:webHidden/>
          </w:rPr>
          <w:instrText xml:space="preserve"> PAGEREF _Toc412762025 \h </w:instrText>
        </w:r>
        <w:r w:rsidR="00B5669B">
          <w:rPr>
            <w:noProof/>
            <w:webHidden/>
          </w:rPr>
        </w:r>
        <w:r w:rsidR="00B5669B">
          <w:rPr>
            <w:noProof/>
            <w:webHidden/>
          </w:rPr>
          <w:fldChar w:fldCharType="separate"/>
        </w:r>
        <w:r w:rsidR="00B5669B">
          <w:rPr>
            <w:noProof/>
            <w:webHidden/>
          </w:rPr>
          <w:t>9</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26" w:history="1">
        <w:r w:rsidR="00B5669B" w:rsidRPr="00414E39">
          <w:rPr>
            <w:rStyle w:val="Hyperlink"/>
            <w:noProof/>
          </w:rPr>
          <w:t>3.1.3</w:t>
        </w:r>
        <w:r w:rsidR="00B5669B">
          <w:rPr>
            <w:rFonts w:asciiTheme="minorHAnsi" w:eastAsiaTheme="minorEastAsia" w:hAnsiTheme="minorHAnsi" w:cstheme="minorBidi"/>
            <w:b w:val="0"/>
            <w:noProof/>
            <w:sz w:val="22"/>
            <w:szCs w:val="22"/>
            <w:lang w:val="en-AU"/>
          </w:rPr>
          <w:tab/>
        </w:r>
        <w:r w:rsidR="00B5669B" w:rsidRPr="00414E39">
          <w:rPr>
            <w:rStyle w:val="Hyperlink"/>
            <w:noProof/>
          </w:rPr>
          <w:t>Use Case 3 – Ship Reporting (UC-3)</w:t>
        </w:r>
        <w:r w:rsidR="00B5669B">
          <w:rPr>
            <w:noProof/>
            <w:webHidden/>
          </w:rPr>
          <w:tab/>
        </w:r>
        <w:r w:rsidR="00B5669B">
          <w:rPr>
            <w:noProof/>
            <w:webHidden/>
          </w:rPr>
          <w:fldChar w:fldCharType="begin"/>
        </w:r>
        <w:r w:rsidR="00B5669B">
          <w:rPr>
            <w:noProof/>
            <w:webHidden/>
          </w:rPr>
          <w:instrText xml:space="preserve"> PAGEREF _Toc412762026 \h </w:instrText>
        </w:r>
        <w:r w:rsidR="00B5669B">
          <w:rPr>
            <w:noProof/>
            <w:webHidden/>
          </w:rPr>
        </w:r>
        <w:r w:rsidR="00B5669B">
          <w:rPr>
            <w:noProof/>
            <w:webHidden/>
          </w:rPr>
          <w:fldChar w:fldCharType="separate"/>
        </w:r>
        <w:r w:rsidR="00B5669B">
          <w:rPr>
            <w:noProof/>
            <w:webHidden/>
          </w:rPr>
          <w:t>10</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27" w:history="1">
        <w:r w:rsidR="00B5669B" w:rsidRPr="00414E39">
          <w:rPr>
            <w:rStyle w:val="Hyperlink"/>
            <w:noProof/>
          </w:rPr>
          <w:t>3.1.4</w:t>
        </w:r>
        <w:r w:rsidR="00B5669B">
          <w:rPr>
            <w:rFonts w:asciiTheme="minorHAnsi" w:eastAsiaTheme="minorEastAsia" w:hAnsiTheme="minorHAnsi" w:cstheme="minorBidi"/>
            <w:b w:val="0"/>
            <w:noProof/>
            <w:sz w:val="22"/>
            <w:szCs w:val="22"/>
            <w:lang w:val="en-AU"/>
          </w:rPr>
          <w:tab/>
        </w:r>
        <w:r w:rsidR="00B5669B" w:rsidRPr="00414E39">
          <w:rPr>
            <w:rStyle w:val="Hyperlink"/>
            <w:noProof/>
          </w:rPr>
          <w:t>Use Case 4 – Vessel Traffic Services (UC-4)</w:t>
        </w:r>
        <w:r w:rsidR="00B5669B">
          <w:rPr>
            <w:noProof/>
            <w:webHidden/>
          </w:rPr>
          <w:tab/>
        </w:r>
        <w:r w:rsidR="00B5669B">
          <w:rPr>
            <w:noProof/>
            <w:webHidden/>
          </w:rPr>
          <w:fldChar w:fldCharType="begin"/>
        </w:r>
        <w:r w:rsidR="00B5669B">
          <w:rPr>
            <w:noProof/>
            <w:webHidden/>
          </w:rPr>
          <w:instrText xml:space="preserve"> PAGEREF _Toc412762027 \h </w:instrText>
        </w:r>
        <w:r w:rsidR="00B5669B">
          <w:rPr>
            <w:noProof/>
            <w:webHidden/>
          </w:rPr>
        </w:r>
        <w:r w:rsidR="00B5669B">
          <w:rPr>
            <w:noProof/>
            <w:webHidden/>
          </w:rPr>
          <w:fldChar w:fldCharType="separate"/>
        </w:r>
        <w:r w:rsidR="00B5669B">
          <w:rPr>
            <w:noProof/>
            <w:webHidden/>
          </w:rPr>
          <w:t>12</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28" w:history="1">
        <w:r w:rsidR="00B5669B" w:rsidRPr="00414E39">
          <w:rPr>
            <w:rStyle w:val="Hyperlink"/>
            <w:noProof/>
          </w:rPr>
          <w:t>3.1.5</w:t>
        </w:r>
        <w:r w:rsidR="00B5669B">
          <w:rPr>
            <w:rFonts w:asciiTheme="minorHAnsi" w:eastAsiaTheme="minorEastAsia" w:hAnsiTheme="minorHAnsi" w:cstheme="minorBidi"/>
            <w:b w:val="0"/>
            <w:noProof/>
            <w:sz w:val="22"/>
            <w:szCs w:val="22"/>
            <w:lang w:val="en-AU"/>
          </w:rPr>
          <w:tab/>
        </w:r>
        <w:r w:rsidR="00B5669B" w:rsidRPr="00414E39">
          <w:rPr>
            <w:rStyle w:val="Hyperlink"/>
            <w:noProof/>
          </w:rPr>
          <w:t>Use Case 5 – Update Charts and Publications (UC-5)</w:t>
        </w:r>
        <w:r w:rsidR="00B5669B">
          <w:rPr>
            <w:noProof/>
            <w:webHidden/>
          </w:rPr>
          <w:tab/>
        </w:r>
        <w:r w:rsidR="00B5669B">
          <w:rPr>
            <w:noProof/>
            <w:webHidden/>
          </w:rPr>
          <w:fldChar w:fldCharType="begin"/>
        </w:r>
        <w:r w:rsidR="00B5669B">
          <w:rPr>
            <w:noProof/>
            <w:webHidden/>
          </w:rPr>
          <w:instrText xml:space="preserve"> PAGEREF _Toc412762028 \h </w:instrText>
        </w:r>
        <w:r w:rsidR="00B5669B">
          <w:rPr>
            <w:noProof/>
            <w:webHidden/>
          </w:rPr>
        </w:r>
        <w:r w:rsidR="00B5669B">
          <w:rPr>
            <w:noProof/>
            <w:webHidden/>
          </w:rPr>
          <w:fldChar w:fldCharType="separate"/>
        </w:r>
        <w:r w:rsidR="00B5669B">
          <w:rPr>
            <w:noProof/>
            <w:webHidden/>
          </w:rPr>
          <w:t>13</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29" w:history="1">
        <w:r w:rsidR="00B5669B" w:rsidRPr="00414E39">
          <w:rPr>
            <w:rStyle w:val="Hyperlink"/>
            <w:noProof/>
          </w:rPr>
          <w:t>3.1.6</w:t>
        </w:r>
        <w:r w:rsidR="00B5669B">
          <w:rPr>
            <w:rFonts w:asciiTheme="minorHAnsi" w:eastAsiaTheme="minorEastAsia" w:hAnsiTheme="minorHAnsi" w:cstheme="minorBidi"/>
            <w:b w:val="0"/>
            <w:noProof/>
            <w:sz w:val="22"/>
            <w:szCs w:val="22"/>
            <w:lang w:val="en-AU"/>
          </w:rPr>
          <w:tab/>
        </w:r>
        <w:r w:rsidR="00B5669B" w:rsidRPr="00414E39">
          <w:rPr>
            <w:rStyle w:val="Hyperlink"/>
            <w:noProof/>
          </w:rPr>
          <w:t>Use Case 6 – Route Exchange (UC-6)</w:t>
        </w:r>
        <w:r w:rsidR="00B5669B">
          <w:rPr>
            <w:noProof/>
            <w:webHidden/>
          </w:rPr>
          <w:tab/>
        </w:r>
        <w:r w:rsidR="00B5669B">
          <w:rPr>
            <w:noProof/>
            <w:webHidden/>
          </w:rPr>
          <w:fldChar w:fldCharType="begin"/>
        </w:r>
        <w:r w:rsidR="00B5669B">
          <w:rPr>
            <w:noProof/>
            <w:webHidden/>
          </w:rPr>
          <w:instrText xml:space="preserve"> PAGEREF _Toc412762029 \h </w:instrText>
        </w:r>
        <w:r w:rsidR="00B5669B">
          <w:rPr>
            <w:noProof/>
            <w:webHidden/>
          </w:rPr>
        </w:r>
        <w:r w:rsidR="00B5669B">
          <w:rPr>
            <w:noProof/>
            <w:webHidden/>
          </w:rPr>
          <w:fldChar w:fldCharType="separate"/>
        </w:r>
        <w:r w:rsidR="00B5669B">
          <w:rPr>
            <w:noProof/>
            <w:webHidden/>
          </w:rPr>
          <w:t>14</w:t>
        </w:r>
        <w:r w:rsidR="00B5669B">
          <w:rPr>
            <w:noProof/>
            <w:webHidden/>
          </w:rPr>
          <w:fldChar w:fldCharType="end"/>
        </w:r>
      </w:hyperlink>
    </w:p>
    <w:p w:rsidR="00B5669B" w:rsidRDefault="00994924">
      <w:pPr>
        <w:pStyle w:val="TOC3"/>
        <w:tabs>
          <w:tab w:val="left" w:pos="1077"/>
        </w:tabs>
        <w:rPr>
          <w:rFonts w:asciiTheme="minorHAnsi" w:eastAsiaTheme="minorEastAsia" w:hAnsiTheme="minorHAnsi" w:cstheme="minorBidi"/>
          <w:b w:val="0"/>
          <w:noProof/>
          <w:sz w:val="22"/>
          <w:szCs w:val="22"/>
          <w:lang w:val="en-AU"/>
        </w:rPr>
      </w:pPr>
      <w:hyperlink w:anchor="_Toc412762030" w:history="1">
        <w:r w:rsidR="00B5669B" w:rsidRPr="00414E39">
          <w:rPr>
            <w:rStyle w:val="Hyperlink"/>
            <w:noProof/>
          </w:rPr>
          <w:t>3.1.7</w:t>
        </w:r>
        <w:r w:rsidR="00B5669B">
          <w:rPr>
            <w:rFonts w:asciiTheme="minorHAnsi" w:eastAsiaTheme="minorEastAsia" w:hAnsiTheme="minorHAnsi" w:cstheme="minorBidi"/>
            <w:b w:val="0"/>
            <w:noProof/>
            <w:sz w:val="22"/>
            <w:szCs w:val="22"/>
            <w:lang w:val="en-AU"/>
          </w:rPr>
          <w:tab/>
        </w:r>
        <w:r w:rsidR="00B5669B" w:rsidRPr="00414E39">
          <w:rPr>
            <w:rStyle w:val="Hyperlink"/>
            <w:noProof/>
          </w:rPr>
          <w:t>Use Case 7 - Logistics / Services (UC-7)</w:t>
        </w:r>
        <w:r w:rsidR="00B5669B">
          <w:rPr>
            <w:noProof/>
            <w:webHidden/>
          </w:rPr>
          <w:tab/>
        </w:r>
        <w:r w:rsidR="00B5669B">
          <w:rPr>
            <w:noProof/>
            <w:webHidden/>
          </w:rPr>
          <w:fldChar w:fldCharType="begin"/>
        </w:r>
        <w:r w:rsidR="00B5669B">
          <w:rPr>
            <w:noProof/>
            <w:webHidden/>
          </w:rPr>
          <w:instrText xml:space="preserve"> PAGEREF _Toc412762030 \h </w:instrText>
        </w:r>
        <w:r w:rsidR="00B5669B">
          <w:rPr>
            <w:noProof/>
            <w:webHidden/>
          </w:rPr>
        </w:r>
        <w:r w:rsidR="00B5669B">
          <w:rPr>
            <w:noProof/>
            <w:webHidden/>
          </w:rPr>
          <w:fldChar w:fldCharType="separate"/>
        </w:r>
        <w:r w:rsidR="00B5669B">
          <w:rPr>
            <w:noProof/>
            <w:webHidden/>
          </w:rPr>
          <w:t>15</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31" w:history="1">
        <w:r w:rsidR="00B5669B" w:rsidRPr="00414E39">
          <w:rPr>
            <w:rStyle w:val="Hyperlink"/>
            <w:noProof/>
          </w:rPr>
          <w:t>3.2</w:t>
        </w:r>
        <w:r w:rsidR="00B5669B">
          <w:rPr>
            <w:rFonts w:asciiTheme="minorHAnsi" w:eastAsiaTheme="minorEastAsia" w:hAnsiTheme="minorHAnsi" w:cstheme="minorBidi"/>
            <w:b w:val="0"/>
            <w:noProof/>
            <w:sz w:val="22"/>
            <w:szCs w:val="22"/>
            <w:lang w:val="en-AU"/>
          </w:rPr>
          <w:tab/>
        </w:r>
        <w:r w:rsidR="00B5669B" w:rsidRPr="00414E39">
          <w:rPr>
            <w:rStyle w:val="Hyperlink"/>
            <w:noProof/>
          </w:rPr>
          <w:t>User Requirements</w:t>
        </w:r>
        <w:r w:rsidR="00B5669B">
          <w:rPr>
            <w:noProof/>
            <w:webHidden/>
          </w:rPr>
          <w:tab/>
        </w:r>
        <w:r w:rsidR="00B5669B">
          <w:rPr>
            <w:noProof/>
            <w:webHidden/>
          </w:rPr>
          <w:fldChar w:fldCharType="begin"/>
        </w:r>
        <w:r w:rsidR="00B5669B">
          <w:rPr>
            <w:noProof/>
            <w:webHidden/>
          </w:rPr>
          <w:instrText xml:space="preserve"> PAGEREF _Toc412762031 \h </w:instrText>
        </w:r>
        <w:r w:rsidR="00B5669B">
          <w:rPr>
            <w:noProof/>
            <w:webHidden/>
          </w:rPr>
        </w:r>
        <w:r w:rsidR="00B5669B">
          <w:rPr>
            <w:noProof/>
            <w:webHidden/>
          </w:rPr>
          <w:fldChar w:fldCharType="separate"/>
        </w:r>
        <w:r w:rsidR="00B5669B">
          <w:rPr>
            <w:noProof/>
            <w:webHidden/>
          </w:rPr>
          <w:t>15</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32" w:history="1">
        <w:r w:rsidR="00B5669B" w:rsidRPr="00414E39">
          <w:rPr>
            <w:rStyle w:val="Hyperlink"/>
            <w:noProof/>
          </w:rPr>
          <w:t>3.3</w:t>
        </w:r>
        <w:r w:rsidR="00B5669B">
          <w:rPr>
            <w:rFonts w:asciiTheme="minorHAnsi" w:eastAsiaTheme="minorEastAsia" w:hAnsiTheme="minorHAnsi" w:cstheme="minorBidi"/>
            <w:b w:val="0"/>
            <w:noProof/>
            <w:sz w:val="22"/>
            <w:szCs w:val="22"/>
            <w:lang w:val="en-AU"/>
          </w:rPr>
          <w:tab/>
        </w:r>
        <w:r w:rsidR="00B5669B" w:rsidRPr="00414E39">
          <w:rPr>
            <w:rStyle w:val="Hyperlink"/>
            <w:noProof/>
          </w:rPr>
          <w:t>System interfaces</w:t>
        </w:r>
        <w:r w:rsidR="00B5669B">
          <w:rPr>
            <w:noProof/>
            <w:webHidden/>
          </w:rPr>
          <w:tab/>
        </w:r>
        <w:r w:rsidR="00B5669B">
          <w:rPr>
            <w:noProof/>
            <w:webHidden/>
          </w:rPr>
          <w:fldChar w:fldCharType="begin"/>
        </w:r>
        <w:r w:rsidR="00B5669B">
          <w:rPr>
            <w:noProof/>
            <w:webHidden/>
          </w:rPr>
          <w:instrText xml:space="preserve"> PAGEREF _Toc412762032 \h </w:instrText>
        </w:r>
        <w:r w:rsidR="00B5669B">
          <w:rPr>
            <w:noProof/>
            <w:webHidden/>
          </w:rPr>
        </w:r>
        <w:r w:rsidR="00B5669B">
          <w:rPr>
            <w:noProof/>
            <w:webHidden/>
          </w:rPr>
          <w:fldChar w:fldCharType="separate"/>
        </w:r>
        <w:r w:rsidR="00B5669B">
          <w:rPr>
            <w:noProof/>
            <w:webHidden/>
          </w:rPr>
          <w:t>15</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33" w:history="1">
        <w:r w:rsidR="00B5669B" w:rsidRPr="00414E39">
          <w:rPr>
            <w:rStyle w:val="Hyperlink"/>
            <w:noProof/>
          </w:rPr>
          <w:t>3.4</w:t>
        </w:r>
        <w:r w:rsidR="00B5669B">
          <w:rPr>
            <w:rFonts w:asciiTheme="minorHAnsi" w:eastAsiaTheme="minorEastAsia" w:hAnsiTheme="minorHAnsi" w:cstheme="minorBidi"/>
            <w:b w:val="0"/>
            <w:noProof/>
            <w:sz w:val="22"/>
            <w:szCs w:val="22"/>
            <w:lang w:val="en-AU"/>
          </w:rPr>
          <w:tab/>
        </w:r>
        <w:r w:rsidR="00B5669B" w:rsidRPr="00414E39">
          <w:rPr>
            <w:rStyle w:val="Hyperlink"/>
            <w:noProof/>
          </w:rPr>
          <w:t>Hardware requirements</w:t>
        </w:r>
        <w:r w:rsidR="00B5669B">
          <w:rPr>
            <w:noProof/>
            <w:webHidden/>
          </w:rPr>
          <w:tab/>
        </w:r>
        <w:r w:rsidR="00B5669B">
          <w:rPr>
            <w:noProof/>
            <w:webHidden/>
          </w:rPr>
          <w:fldChar w:fldCharType="begin"/>
        </w:r>
        <w:r w:rsidR="00B5669B">
          <w:rPr>
            <w:noProof/>
            <w:webHidden/>
          </w:rPr>
          <w:instrText xml:space="preserve"> PAGEREF _Toc412762033 \h </w:instrText>
        </w:r>
        <w:r w:rsidR="00B5669B">
          <w:rPr>
            <w:noProof/>
            <w:webHidden/>
          </w:rPr>
        </w:r>
        <w:r w:rsidR="00B5669B">
          <w:rPr>
            <w:noProof/>
            <w:webHidden/>
          </w:rPr>
          <w:fldChar w:fldCharType="separate"/>
        </w:r>
        <w:r w:rsidR="00B5669B">
          <w:rPr>
            <w:noProof/>
            <w:webHidden/>
          </w:rPr>
          <w:t>16</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34" w:history="1">
        <w:r w:rsidR="00B5669B" w:rsidRPr="00414E39">
          <w:rPr>
            <w:rStyle w:val="Hyperlink"/>
            <w:noProof/>
          </w:rPr>
          <w:t>3.5</w:t>
        </w:r>
        <w:r w:rsidR="00B5669B">
          <w:rPr>
            <w:rFonts w:asciiTheme="minorHAnsi" w:eastAsiaTheme="minorEastAsia" w:hAnsiTheme="minorHAnsi" w:cstheme="minorBidi"/>
            <w:b w:val="0"/>
            <w:noProof/>
            <w:sz w:val="22"/>
            <w:szCs w:val="22"/>
            <w:lang w:val="en-AU"/>
          </w:rPr>
          <w:tab/>
        </w:r>
        <w:r w:rsidR="00B5669B" w:rsidRPr="00414E39">
          <w:rPr>
            <w:rStyle w:val="Hyperlink"/>
            <w:noProof/>
          </w:rPr>
          <w:t>Functional requirements</w:t>
        </w:r>
        <w:r w:rsidR="00B5669B">
          <w:rPr>
            <w:noProof/>
            <w:webHidden/>
          </w:rPr>
          <w:tab/>
        </w:r>
        <w:r w:rsidR="00B5669B">
          <w:rPr>
            <w:noProof/>
            <w:webHidden/>
          </w:rPr>
          <w:fldChar w:fldCharType="begin"/>
        </w:r>
        <w:r w:rsidR="00B5669B">
          <w:rPr>
            <w:noProof/>
            <w:webHidden/>
          </w:rPr>
          <w:instrText xml:space="preserve"> PAGEREF _Toc412762034 \h </w:instrText>
        </w:r>
        <w:r w:rsidR="00B5669B">
          <w:rPr>
            <w:noProof/>
            <w:webHidden/>
          </w:rPr>
        </w:r>
        <w:r w:rsidR="00B5669B">
          <w:rPr>
            <w:noProof/>
            <w:webHidden/>
          </w:rPr>
          <w:fldChar w:fldCharType="separate"/>
        </w:r>
        <w:r w:rsidR="00B5669B">
          <w:rPr>
            <w:noProof/>
            <w:webHidden/>
          </w:rPr>
          <w:t>16</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35" w:history="1">
        <w:r w:rsidR="00B5669B" w:rsidRPr="00414E39">
          <w:rPr>
            <w:rStyle w:val="Hyperlink"/>
            <w:noProof/>
          </w:rPr>
          <w:t>3.6</w:t>
        </w:r>
        <w:r w:rsidR="00B5669B">
          <w:rPr>
            <w:rFonts w:asciiTheme="minorHAnsi" w:eastAsiaTheme="minorEastAsia" w:hAnsiTheme="minorHAnsi" w:cstheme="minorBidi"/>
            <w:b w:val="0"/>
            <w:noProof/>
            <w:sz w:val="22"/>
            <w:szCs w:val="22"/>
            <w:lang w:val="en-AU"/>
          </w:rPr>
          <w:tab/>
        </w:r>
        <w:r w:rsidR="00B5669B" w:rsidRPr="00414E39">
          <w:rPr>
            <w:rStyle w:val="Hyperlink"/>
            <w:noProof/>
          </w:rPr>
          <w:t>System management functions</w:t>
        </w:r>
        <w:r w:rsidR="00B5669B">
          <w:rPr>
            <w:noProof/>
            <w:webHidden/>
          </w:rPr>
          <w:tab/>
        </w:r>
        <w:r w:rsidR="00B5669B">
          <w:rPr>
            <w:noProof/>
            <w:webHidden/>
          </w:rPr>
          <w:fldChar w:fldCharType="begin"/>
        </w:r>
        <w:r w:rsidR="00B5669B">
          <w:rPr>
            <w:noProof/>
            <w:webHidden/>
          </w:rPr>
          <w:instrText xml:space="preserve"> PAGEREF _Toc412762035 \h </w:instrText>
        </w:r>
        <w:r w:rsidR="00B5669B">
          <w:rPr>
            <w:noProof/>
            <w:webHidden/>
          </w:rPr>
        </w:r>
        <w:r w:rsidR="00B5669B">
          <w:rPr>
            <w:noProof/>
            <w:webHidden/>
          </w:rPr>
          <w:fldChar w:fldCharType="separate"/>
        </w:r>
        <w:r w:rsidR="00B5669B">
          <w:rPr>
            <w:noProof/>
            <w:webHidden/>
          </w:rPr>
          <w:t>16</w:t>
        </w:r>
        <w:r w:rsidR="00B5669B">
          <w:rPr>
            <w:noProof/>
            <w:webHidden/>
          </w:rPr>
          <w:fldChar w:fldCharType="end"/>
        </w:r>
      </w:hyperlink>
    </w:p>
    <w:p w:rsidR="00B5669B" w:rsidRDefault="00994924">
      <w:pPr>
        <w:pStyle w:val="TOC2"/>
        <w:rPr>
          <w:rFonts w:asciiTheme="minorHAnsi" w:eastAsiaTheme="minorEastAsia" w:hAnsiTheme="minorHAnsi" w:cstheme="minorBidi"/>
          <w:b w:val="0"/>
          <w:noProof/>
          <w:sz w:val="22"/>
          <w:szCs w:val="22"/>
          <w:lang w:val="en-AU"/>
        </w:rPr>
      </w:pPr>
      <w:hyperlink w:anchor="_Toc412762036" w:history="1">
        <w:r w:rsidR="00B5669B" w:rsidRPr="00414E39">
          <w:rPr>
            <w:rStyle w:val="Hyperlink"/>
            <w:noProof/>
          </w:rPr>
          <w:t>3.7</w:t>
        </w:r>
        <w:r w:rsidR="00B5669B">
          <w:rPr>
            <w:rFonts w:asciiTheme="minorHAnsi" w:eastAsiaTheme="minorEastAsia" w:hAnsiTheme="minorHAnsi" w:cstheme="minorBidi"/>
            <w:b w:val="0"/>
            <w:noProof/>
            <w:sz w:val="22"/>
            <w:szCs w:val="22"/>
            <w:lang w:val="en-AU"/>
          </w:rPr>
          <w:tab/>
        </w:r>
        <w:r w:rsidR="00B5669B" w:rsidRPr="00414E39">
          <w:rPr>
            <w:rStyle w:val="Hyperlink"/>
            <w:noProof/>
          </w:rPr>
          <w:t>constraints</w:t>
        </w:r>
        <w:r w:rsidR="00B5669B">
          <w:rPr>
            <w:noProof/>
            <w:webHidden/>
          </w:rPr>
          <w:tab/>
        </w:r>
        <w:r w:rsidR="00B5669B">
          <w:rPr>
            <w:noProof/>
            <w:webHidden/>
          </w:rPr>
          <w:fldChar w:fldCharType="begin"/>
        </w:r>
        <w:r w:rsidR="00B5669B">
          <w:rPr>
            <w:noProof/>
            <w:webHidden/>
          </w:rPr>
          <w:instrText xml:space="preserve"> PAGEREF _Toc412762036 \h </w:instrText>
        </w:r>
        <w:r w:rsidR="00B5669B">
          <w:rPr>
            <w:noProof/>
            <w:webHidden/>
          </w:rPr>
        </w:r>
        <w:r w:rsidR="00B5669B">
          <w:rPr>
            <w:noProof/>
            <w:webHidden/>
          </w:rPr>
          <w:fldChar w:fldCharType="separate"/>
        </w:r>
        <w:r w:rsidR="00B5669B">
          <w:rPr>
            <w:noProof/>
            <w:webHidden/>
          </w:rPr>
          <w:t>16</w:t>
        </w:r>
        <w:r w:rsidR="00B5669B">
          <w:rPr>
            <w:noProof/>
            <w:webHidden/>
          </w:rPr>
          <w:fldChar w:fldCharType="end"/>
        </w:r>
      </w:hyperlink>
    </w:p>
    <w:p w:rsidR="00204928" w:rsidRDefault="00204928">
      <w:r>
        <w:rPr>
          <w:b/>
          <w:bCs/>
          <w:noProof/>
        </w:rPr>
        <w:fldChar w:fldCharType="end"/>
      </w:r>
    </w:p>
    <w:p w:rsidR="00DD618A" w:rsidRDefault="00DD618A">
      <w:pPr>
        <w:jc w:val="center"/>
      </w:pPr>
    </w:p>
    <w:p w:rsidR="00DD618A" w:rsidRDefault="00DD618A">
      <w:bookmarkStart w:id="1" w:name="_Toc327176760"/>
      <w:bookmarkStart w:id="2" w:name="_Toc327177680"/>
      <w:bookmarkStart w:id="3" w:name="_Toc327177783"/>
      <w:bookmarkStart w:id="4" w:name="_Toc327177873"/>
      <w:bookmarkStart w:id="5" w:name="_Toc327179050"/>
      <w:bookmarkStart w:id="6" w:name="_Toc327179318"/>
      <w:bookmarkStart w:id="7" w:name="_Toc327179455"/>
      <w:bookmarkStart w:id="8" w:name="_Toc327180176"/>
      <w:bookmarkStart w:id="9" w:name="_Toc327181651"/>
      <w:bookmarkStart w:id="10" w:name="_Toc327264461"/>
      <w:bookmarkStart w:id="11" w:name="_Toc327266156"/>
      <w:bookmarkStart w:id="12" w:name="_Toc327266213"/>
      <w:bookmarkStart w:id="13" w:name="_Toc327266259"/>
      <w:bookmarkStart w:id="14" w:name="_Toc327344515"/>
      <w:bookmarkStart w:id="15" w:name="_Toc327345667"/>
      <w:bookmarkStart w:id="16" w:name="_Toc327345713"/>
      <w:bookmarkStart w:id="17" w:name="_Toc327345932"/>
      <w:bookmarkStart w:id="18" w:name="_Toc327346015"/>
      <w:bookmarkStart w:id="19" w:name="_Toc327346069"/>
      <w:bookmarkStart w:id="20" w:name="_Toc327346124"/>
      <w:bookmarkStart w:id="21" w:name="_Toc327346196"/>
      <w:bookmarkStart w:id="22" w:name="_Toc327346404"/>
      <w:bookmarkStart w:id="23" w:name="_Toc327346477"/>
      <w:bookmarkStart w:id="24" w:name="_Toc327346663"/>
      <w:bookmarkStart w:id="25" w:name="_Toc327346885"/>
      <w:bookmarkStart w:id="26" w:name="_Toc327347464"/>
      <w:bookmarkStart w:id="27" w:name="_Toc327347617"/>
      <w:bookmarkStart w:id="28" w:name="_Toc324740215"/>
      <w:bookmarkStart w:id="29" w:name="_Ref324734354"/>
      <w:bookmarkStart w:id="30" w:name="_Ref324734415"/>
      <w:bookmarkStart w:id="31" w:name="_Toc382804024"/>
    </w:p>
    <w:p w:rsidR="00DD618A" w:rsidRDefault="00DD618A">
      <w:pPr>
        <w:pStyle w:val="TOC1"/>
        <w:sectPr w:rsidR="00DD618A">
          <w:headerReference w:type="even" r:id="rId8"/>
          <w:headerReference w:type="default" r:id="rId9"/>
          <w:footerReference w:type="default" r:id="rId10"/>
          <w:headerReference w:type="first" r:id="rId11"/>
          <w:footerReference w:type="first" r:id="rId12"/>
          <w:pgSz w:w="11907" w:h="16840"/>
          <w:pgMar w:top="1440" w:right="1440" w:bottom="1440" w:left="1440" w:header="720" w:footer="720" w:gutter="0"/>
          <w:pgNumType w:fmt="lowerRoman" w:start="1"/>
          <w:cols w:space="720"/>
          <w:titlePg/>
        </w:sectPr>
      </w:pPr>
    </w:p>
    <w:p w:rsidR="00DD618A" w:rsidRDefault="00DD618A">
      <w:pPr>
        <w:pStyle w:val="Heading1"/>
      </w:pPr>
      <w:bookmarkStart w:id="32" w:name="_Toc412737386"/>
      <w:bookmarkStart w:id="33" w:name="_Toc412762007"/>
      <w:r>
        <w:lastRenderedPageBreak/>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2"/>
      <w:bookmarkEnd w:id="33"/>
    </w:p>
    <w:p w:rsidR="00DD618A" w:rsidRDefault="00DD618A">
      <w:pPr>
        <w:pStyle w:val="Heading2"/>
      </w:pPr>
      <w:bookmarkStart w:id="34" w:name="_Toc327266157"/>
      <w:bookmarkStart w:id="35" w:name="_Toc327266214"/>
      <w:bookmarkStart w:id="36" w:name="_Toc327266260"/>
      <w:bookmarkStart w:id="37" w:name="_Toc327344516"/>
      <w:bookmarkStart w:id="38" w:name="_Toc327345668"/>
      <w:bookmarkStart w:id="39" w:name="_Toc327345714"/>
      <w:bookmarkStart w:id="40" w:name="_Toc327345933"/>
      <w:bookmarkStart w:id="41" w:name="_Toc327346016"/>
      <w:bookmarkStart w:id="42" w:name="_Toc327346070"/>
      <w:bookmarkStart w:id="43" w:name="_Toc327346125"/>
      <w:bookmarkStart w:id="44" w:name="_Toc327346197"/>
      <w:bookmarkStart w:id="45" w:name="_Toc327346405"/>
      <w:bookmarkStart w:id="46" w:name="_Toc327346479"/>
      <w:bookmarkStart w:id="47" w:name="_Toc327346664"/>
      <w:bookmarkStart w:id="48" w:name="_Toc327346886"/>
      <w:bookmarkStart w:id="49" w:name="_Toc327347465"/>
      <w:bookmarkStart w:id="50" w:name="_Toc327347618"/>
      <w:bookmarkStart w:id="51" w:name="_Toc412737387"/>
      <w:bookmarkStart w:id="52" w:name="_Toc412762008"/>
      <w:bookmarkStart w:id="53" w:name="_Toc327176761"/>
      <w:bookmarkStart w:id="54" w:name="_Toc327177681"/>
      <w:bookmarkStart w:id="55" w:name="_Toc327177784"/>
      <w:bookmarkStart w:id="56" w:name="_Toc327177874"/>
      <w:bookmarkStart w:id="57" w:name="_Toc327179051"/>
      <w:bookmarkStart w:id="58" w:name="_Toc327179319"/>
      <w:bookmarkStart w:id="59" w:name="_Toc327179456"/>
      <w:bookmarkStart w:id="60" w:name="_Toc327180177"/>
      <w:bookmarkStart w:id="61" w:name="_Toc327181652"/>
      <w:bookmarkStart w:id="62" w:name="_Toc327264462"/>
      <w:r>
        <w:t>Purpose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 xml:space="preserve"> of the document</w:t>
      </w:r>
      <w:bookmarkEnd w:id="51"/>
      <w:bookmarkEnd w:id="52"/>
    </w:p>
    <w:p w:rsidR="00DD618A" w:rsidRDefault="00DD618A" w:rsidP="00DD618A">
      <w:pPr>
        <w:pStyle w:val="Heading5"/>
        <w:numPr>
          <w:ilvl w:val="4"/>
          <w:numId w:val="4"/>
        </w:numPr>
      </w:pPr>
      <w:bookmarkStart w:id="63" w:name="_Toc327176762"/>
      <w:bookmarkStart w:id="64" w:name="_Toc327177682"/>
      <w:bookmarkStart w:id="65" w:name="_Toc327177785"/>
      <w:bookmarkStart w:id="66" w:name="_Toc327177875"/>
      <w:bookmarkStart w:id="67" w:name="_Toc327179052"/>
      <w:bookmarkStart w:id="68" w:name="_Toc327179320"/>
      <w:bookmarkStart w:id="69" w:name="_Toc327179457"/>
      <w:bookmarkStart w:id="70" w:name="_Toc327180178"/>
      <w:bookmarkStart w:id="71" w:name="_Toc327181653"/>
      <w:bookmarkStart w:id="72" w:name="_Toc327264463"/>
      <w:bookmarkStart w:id="73" w:name="_Toc327266158"/>
      <w:bookmarkStart w:id="74" w:name="_Toc327266215"/>
      <w:bookmarkStart w:id="75" w:name="_Toc327266261"/>
      <w:bookmarkStart w:id="76" w:name="_Toc327344517"/>
      <w:bookmarkStart w:id="77" w:name="_Toc327345669"/>
      <w:bookmarkStart w:id="78" w:name="_Toc327345715"/>
      <w:bookmarkStart w:id="79" w:name="_Toc327345934"/>
      <w:bookmarkStart w:id="80" w:name="_Toc327346017"/>
      <w:bookmarkStart w:id="81" w:name="_Toc327346071"/>
      <w:bookmarkStart w:id="82" w:name="_Toc327346126"/>
      <w:bookmarkStart w:id="83" w:name="_Toc327346198"/>
      <w:bookmarkStart w:id="84" w:name="_Toc327346406"/>
      <w:bookmarkStart w:id="85" w:name="_Toc327346480"/>
      <w:bookmarkStart w:id="86" w:name="_Toc327346665"/>
      <w:bookmarkStart w:id="87" w:name="_Toc327346887"/>
      <w:bookmarkStart w:id="88" w:name="_Toc327347466"/>
      <w:bookmarkStart w:id="89" w:name="_Toc327347619"/>
      <w:bookmarkEnd w:id="53"/>
      <w:bookmarkEnd w:id="54"/>
      <w:bookmarkEnd w:id="55"/>
      <w:bookmarkEnd w:id="56"/>
      <w:bookmarkEnd w:id="57"/>
      <w:bookmarkEnd w:id="58"/>
      <w:bookmarkEnd w:id="59"/>
      <w:bookmarkEnd w:id="60"/>
      <w:bookmarkEnd w:id="61"/>
      <w:bookmarkEnd w:id="62"/>
      <w:r>
        <w:t xml:space="preserve">This document </w:t>
      </w:r>
      <w:r w:rsidR="00064C87">
        <w:t>provides</w:t>
      </w:r>
      <w:r>
        <w:t xml:space="preserve"> the user requirements </w:t>
      </w:r>
      <w:r w:rsidR="00064C87">
        <w:t>for the development of the VHF Data Exchange System (VDES).</w:t>
      </w:r>
      <w:r>
        <w:t xml:space="preserve">  It is a primary input to the technical development of the primary specification of the </w:t>
      </w:r>
      <w:r w:rsidR="00064C87">
        <w:t xml:space="preserve">VDES and provides </w:t>
      </w:r>
      <w:r>
        <w:t xml:space="preserve">criteria against which the </w:t>
      </w:r>
      <w:r w:rsidR="00064C87">
        <w:t>system</w:t>
      </w:r>
      <w:r>
        <w:t xml:space="preserve"> will be evaluated.  </w:t>
      </w:r>
    </w:p>
    <w:p w:rsidR="00DD618A" w:rsidRDefault="00DD618A">
      <w:pPr>
        <w:pStyle w:val="Heading5"/>
      </w:pPr>
      <w:r>
        <w:t xml:space="preserve">This document is intended to </w:t>
      </w:r>
      <w:r w:rsidR="00C23B12">
        <w:t xml:space="preserve">assist in the development and promotion of the VDES.  </w:t>
      </w:r>
      <w:r>
        <w:t xml:space="preserve"> </w:t>
      </w:r>
    </w:p>
    <w:p w:rsidR="00CD1FD1" w:rsidRDefault="00DD618A" w:rsidP="00CD1FD1">
      <w:pPr>
        <w:pStyle w:val="Heading2"/>
      </w:pPr>
      <w:bookmarkStart w:id="90" w:name="_Toc327176765"/>
      <w:bookmarkStart w:id="91" w:name="_Toc327177685"/>
      <w:bookmarkStart w:id="92" w:name="_Toc327177788"/>
      <w:bookmarkStart w:id="93" w:name="_Toc327177878"/>
      <w:bookmarkStart w:id="94" w:name="_Toc327179055"/>
      <w:bookmarkStart w:id="95" w:name="_Toc327179323"/>
      <w:bookmarkStart w:id="96" w:name="_Toc327179460"/>
      <w:bookmarkStart w:id="97" w:name="_Toc327180181"/>
      <w:bookmarkStart w:id="98" w:name="_Toc327181656"/>
      <w:bookmarkStart w:id="99" w:name="_Toc327264466"/>
      <w:bookmarkStart w:id="100" w:name="_Toc327266163"/>
      <w:bookmarkStart w:id="101" w:name="_Toc327266220"/>
      <w:bookmarkStart w:id="102" w:name="_Toc327266266"/>
      <w:bookmarkStart w:id="103" w:name="_Toc327344522"/>
      <w:bookmarkStart w:id="104" w:name="_Toc327345674"/>
      <w:bookmarkStart w:id="105" w:name="_Toc327345720"/>
      <w:bookmarkStart w:id="106" w:name="_Toc327345939"/>
      <w:bookmarkStart w:id="107" w:name="_Toc327346022"/>
      <w:bookmarkStart w:id="108" w:name="_Toc327346076"/>
      <w:bookmarkStart w:id="109" w:name="_Toc327346131"/>
      <w:bookmarkStart w:id="110" w:name="_Toc327346203"/>
      <w:bookmarkStart w:id="111" w:name="_Toc327346411"/>
      <w:bookmarkStart w:id="112" w:name="_Toc327346485"/>
      <w:bookmarkStart w:id="113" w:name="_Toc327346670"/>
      <w:bookmarkStart w:id="114" w:name="_Toc327346892"/>
      <w:bookmarkStart w:id="115" w:name="_Toc327347471"/>
      <w:bookmarkStart w:id="116" w:name="_Toc327347624"/>
      <w:bookmarkStart w:id="117" w:name="_Toc412737388"/>
      <w:bookmarkStart w:id="118" w:name="_Toc412762009"/>
      <w:r>
        <w:t>Overview</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CD1FD1" w:rsidRPr="00007A02" w:rsidRDefault="00CD1FD1" w:rsidP="00CD1FD1">
      <w:r w:rsidRPr="00CD1FD1">
        <w:rPr>
          <w:highlight w:val="yellow"/>
        </w:rPr>
        <w:t>[Ref - Saint Germain Sept 2014 WD-01]</w:t>
      </w:r>
      <w:bookmarkStart w:id="119" w:name="_Toc327176763"/>
      <w:bookmarkStart w:id="120" w:name="_Toc327177683"/>
      <w:bookmarkStart w:id="121" w:name="_Toc327177786"/>
      <w:bookmarkStart w:id="122" w:name="_Toc327177876"/>
      <w:bookmarkStart w:id="123" w:name="_Toc327179053"/>
      <w:bookmarkStart w:id="124" w:name="_Toc327179321"/>
      <w:bookmarkStart w:id="125" w:name="_Toc327179458"/>
      <w:bookmarkStart w:id="126" w:name="_Toc327180179"/>
      <w:bookmarkStart w:id="127" w:name="_Toc327181654"/>
      <w:bookmarkStart w:id="128" w:name="_Toc327264464"/>
      <w:bookmarkStart w:id="129" w:name="_Toc327266159"/>
      <w:bookmarkStart w:id="130" w:name="_Toc327266216"/>
      <w:bookmarkStart w:id="131" w:name="_Toc327266262"/>
      <w:bookmarkStart w:id="132" w:name="_Toc327344518"/>
      <w:bookmarkStart w:id="133" w:name="_Toc327345670"/>
      <w:bookmarkStart w:id="134" w:name="_Toc327345716"/>
      <w:bookmarkStart w:id="135" w:name="_Toc327345935"/>
      <w:bookmarkStart w:id="136" w:name="_Toc327346018"/>
      <w:bookmarkStart w:id="137" w:name="_Toc327346072"/>
      <w:bookmarkStart w:id="138" w:name="_Toc327346127"/>
      <w:bookmarkStart w:id="139" w:name="_Toc327346199"/>
      <w:bookmarkStart w:id="140" w:name="_Toc327346407"/>
      <w:bookmarkStart w:id="141" w:name="_Toc327346481"/>
      <w:bookmarkStart w:id="142" w:name="_Toc327346666"/>
      <w:bookmarkStart w:id="143" w:name="_Toc327346888"/>
      <w:bookmarkStart w:id="144" w:name="_Toc327347467"/>
      <w:bookmarkStart w:id="145" w:name="_Toc32734762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CD1FD1" w:rsidRDefault="00CD1FD1" w:rsidP="00DD618A">
      <w:pPr>
        <w:pStyle w:val="Heading5"/>
      </w:pPr>
      <w:r>
        <w:rPr>
          <w:rFonts w:hint="eastAsia"/>
        </w:rPr>
        <w:t>AIS is</w:t>
      </w:r>
      <w:r>
        <w:t xml:space="preserve"> </w:t>
      </w:r>
      <w:r>
        <w:rPr>
          <w:rFonts w:hint="eastAsia"/>
        </w:rPr>
        <w:t xml:space="preserve">well recognized and accepted as an </w:t>
      </w:r>
      <w:r>
        <w:t>important</w:t>
      </w:r>
      <w:r>
        <w:rPr>
          <w:rFonts w:hint="eastAsia"/>
        </w:rPr>
        <w:t xml:space="preserve"> tool for safety of navigation and is a carriage requirement for SOLAS vessels (Class-A).  However, because of its effective and useful technology, the use of AIS is expanded to vessels </w:t>
      </w:r>
      <w:r>
        <w:t xml:space="preserve">not subject to </w:t>
      </w:r>
      <w:r>
        <w:rPr>
          <w:rFonts w:hint="eastAsia"/>
        </w:rPr>
        <w:t xml:space="preserve">the </w:t>
      </w:r>
      <w:r>
        <w:t xml:space="preserve">SOLAS </w:t>
      </w:r>
      <w:r>
        <w:rPr>
          <w:rFonts w:hint="eastAsia"/>
        </w:rPr>
        <w:t>carriage requirement</w:t>
      </w:r>
      <w:r>
        <w:t>,</w:t>
      </w:r>
      <w:r>
        <w:rPr>
          <w:rFonts w:hint="eastAsia"/>
        </w:rPr>
        <w:t xml:space="preserve"> and </w:t>
      </w:r>
      <w:r>
        <w:t xml:space="preserve">to completely different </w:t>
      </w:r>
      <w:r>
        <w:rPr>
          <w:rFonts w:hint="eastAsia"/>
        </w:rPr>
        <w:t>applications</w:t>
      </w:r>
      <w:r>
        <w:t>.</w:t>
      </w:r>
      <w:r>
        <w:rPr>
          <w:rFonts w:hint="eastAsia"/>
        </w:rPr>
        <w:t xml:space="preserve"> This </w:t>
      </w:r>
      <w:r>
        <w:t>expan</w:t>
      </w:r>
      <w:r>
        <w:rPr>
          <w:rFonts w:hint="eastAsia"/>
        </w:rPr>
        <w:t>ding use of AIS technology has caused significant increase in VHF Data Link (</w:t>
      </w:r>
      <w:r>
        <w:t xml:space="preserve">AIS </w:t>
      </w:r>
      <w:r>
        <w:rPr>
          <w:rFonts w:hint="eastAsia"/>
        </w:rPr>
        <w:t>VDL) loading which has become an active concern in IMO and ITU</w:t>
      </w:r>
      <w:r>
        <w:t xml:space="preserve">, and it is considered </w:t>
      </w:r>
      <w:r w:rsidRPr="002A29EB">
        <w:rPr>
          <w:rFonts w:hint="eastAsia"/>
        </w:rPr>
        <w:t xml:space="preserve">necessary to </w:t>
      </w:r>
      <w:r>
        <w:t xml:space="preserve">urgently </w:t>
      </w:r>
      <w:r w:rsidRPr="002A29EB">
        <w:rPr>
          <w:rFonts w:hint="eastAsia"/>
        </w:rPr>
        <w:t xml:space="preserve">allocate new frequencies for </w:t>
      </w:r>
      <w:r>
        <w:rPr>
          <w:rFonts w:hint="eastAsia"/>
        </w:rPr>
        <w:t xml:space="preserve">new and emerging applications </w:t>
      </w:r>
      <w:r w:rsidRPr="002A29EB">
        <w:rPr>
          <w:rFonts w:hint="eastAsia"/>
        </w:rPr>
        <w:t xml:space="preserve">in order to </w:t>
      </w:r>
      <w:r>
        <w:rPr>
          <w:rFonts w:hint="eastAsia"/>
        </w:rPr>
        <w:t>mitigate o</w:t>
      </w:r>
      <w:r w:rsidRPr="002A29EB">
        <w:rPr>
          <w:rFonts w:hint="eastAsia"/>
        </w:rPr>
        <w:t>verload</w:t>
      </w:r>
      <w:r>
        <w:rPr>
          <w:rFonts w:hint="eastAsia"/>
        </w:rPr>
        <w:t>ing</w:t>
      </w:r>
      <w:r w:rsidRPr="002A29EB">
        <w:rPr>
          <w:rFonts w:hint="eastAsia"/>
        </w:rPr>
        <w:t xml:space="preserve"> of AIS VDL.</w:t>
      </w:r>
    </w:p>
    <w:p w:rsidR="00CD1FD1" w:rsidRDefault="00CD1FD1" w:rsidP="00CD1FD1">
      <w:pPr>
        <w:pStyle w:val="Heading5"/>
      </w:pPr>
      <w:r>
        <w:rPr>
          <w:rFonts w:hint="eastAsia"/>
        </w:rPr>
        <w:t xml:space="preserve"> Simultaneously, because of increasing demand o</w:t>
      </w:r>
      <w:r>
        <w:t>n</w:t>
      </w:r>
      <w:r>
        <w:rPr>
          <w:rFonts w:hint="eastAsia"/>
        </w:rPr>
        <w:t xml:space="preserve"> radio spectrum for </w:t>
      </w:r>
      <w:r w:rsidRPr="005C1CC0">
        <w:rPr>
          <w:rFonts w:hint="eastAsia"/>
        </w:rPr>
        <w:t xml:space="preserve">digital communication such as mobile phone and data, ITU now requests more efficient and effective use of radio spectrum.  </w:t>
      </w:r>
    </w:p>
    <w:p w:rsidR="00CD1FD1" w:rsidRDefault="00CD1FD1" w:rsidP="00CD1FD1">
      <w:pPr>
        <w:pStyle w:val="Heading5"/>
      </w:pPr>
      <w:r>
        <w:t xml:space="preserve">The VHF Data Exchange System (VDES) is seen as an effective and efficient use of radio spectrum, building on the capabilities of AIS and addressing the increasing requirements for data through the system.  </w:t>
      </w:r>
      <w:r w:rsidRPr="005C1CC0">
        <w:t xml:space="preserve">New </w:t>
      </w:r>
      <w:r w:rsidRPr="005C1CC0">
        <w:rPr>
          <w:rFonts w:hint="eastAsia"/>
          <w:bCs/>
        </w:rPr>
        <w:t>technique</w:t>
      </w:r>
      <w:r w:rsidRPr="005C1CC0">
        <w:rPr>
          <w:bCs/>
        </w:rPr>
        <w:t>s</w:t>
      </w:r>
      <w:r w:rsidRPr="005C1CC0">
        <w:rPr>
          <w:rFonts w:hint="eastAsia"/>
        </w:rPr>
        <w:t xml:space="preserve"> provid</w:t>
      </w:r>
      <w:r w:rsidRPr="005C1CC0">
        <w:t>ing</w:t>
      </w:r>
      <w:r w:rsidRPr="005C1CC0">
        <w:rPr>
          <w:rFonts w:hint="eastAsia"/>
        </w:rPr>
        <w:t xml:space="preserve"> higher data rates </w:t>
      </w:r>
      <w:r>
        <w:t>than those used</w:t>
      </w:r>
      <w:r w:rsidRPr="005C1CC0">
        <w:rPr>
          <w:rFonts w:hint="eastAsia"/>
        </w:rPr>
        <w:t xml:space="preserve"> </w:t>
      </w:r>
      <w:r>
        <w:t xml:space="preserve">for </w:t>
      </w:r>
      <w:r w:rsidRPr="005C1CC0">
        <w:rPr>
          <w:rFonts w:hint="eastAsia"/>
        </w:rPr>
        <w:t xml:space="preserve">AIS will become </w:t>
      </w:r>
      <w:r w:rsidRPr="005C1CC0">
        <w:t xml:space="preserve">a </w:t>
      </w:r>
      <w:r w:rsidRPr="005C1CC0">
        <w:rPr>
          <w:rFonts w:hint="eastAsia"/>
        </w:rPr>
        <w:t xml:space="preserve">core element of VDES.  Furthermore VDES network protocol </w:t>
      </w:r>
      <w:r w:rsidRPr="005C1CC0">
        <w:t xml:space="preserve">should be </w:t>
      </w:r>
      <w:r w:rsidRPr="005C1CC0">
        <w:rPr>
          <w:rFonts w:hint="eastAsia"/>
        </w:rPr>
        <w:t xml:space="preserve">optimized for data communication so that each VDES message is transmitted with a very high confidence of reception.  </w:t>
      </w:r>
    </w:p>
    <w:p w:rsidR="00CD1FD1" w:rsidRPr="005C1CC0" w:rsidRDefault="00CD1FD1" w:rsidP="00CD1FD1">
      <w:pPr>
        <w:pStyle w:val="Heading2"/>
      </w:pPr>
      <w:bookmarkStart w:id="146" w:name="_Toc412737389"/>
      <w:bookmarkStart w:id="147" w:name="_Toc412762010"/>
      <w:r>
        <w:t>Document structure</w:t>
      </w:r>
      <w:bookmarkEnd w:id="146"/>
      <w:bookmarkEnd w:id="147"/>
    </w:p>
    <w:p w:rsidR="00CD1FD1" w:rsidRDefault="00CD1FD1" w:rsidP="00DD618A">
      <w:pPr>
        <w:pStyle w:val="Heading5"/>
        <w:numPr>
          <w:ilvl w:val="4"/>
          <w:numId w:val="7"/>
        </w:numPr>
      </w:pPr>
      <w:r>
        <w:t>This document provides user requirements.  Specifically:</w:t>
      </w:r>
    </w:p>
    <w:p w:rsidR="00C23B12" w:rsidRDefault="00CD1FD1" w:rsidP="00CD1FD1">
      <w:pPr>
        <w:pStyle w:val="Heading7"/>
      </w:pPr>
      <w:r>
        <w:t>Section 1.4</w:t>
      </w:r>
      <w:r w:rsidR="00C23B12">
        <w:t xml:space="preserve"> contains a list of all documents referenced in this document.  </w:t>
      </w:r>
    </w:p>
    <w:p w:rsidR="00C23B12" w:rsidRDefault="00CD1FD1" w:rsidP="00CD1FD1">
      <w:pPr>
        <w:pStyle w:val="Heading7"/>
      </w:pPr>
      <w:r>
        <w:t>Section 1.5</w:t>
      </w:r>
      <w:r w:rsidR="00C23B12">
        <w:t xml:space="preserve"> contains a glossary of pertinent terms and abbreviations.  </w:t>
      </w:r>
    </w:p>
    <w:p w:rsidR="00C23B12" w:rsidRDefault="00DD618A" w:rsidP="00CD1FD1">
      <w:pPr>
        <w:pStyle w:val="Heading7"/>
      </w:pPr>
      <w:r>
        <w:t xml:space="preserve">Section 2 provides a general description of the </w:t>
      </w:r>
      <w:r w:rsidR="00C23B12">
        <w:t xml:space="preserve">VDES </w:t>
      </w:r>
    </w:p>
    <w:p w:rsidR="00C23B12" w:rsidRDefault="00DD618A" w:rsidP="00CD1FD1">
      <w:pPr>
        <w:pStyle w:val="Heading7"/>
      </w:pPr>
      <w:r>
        <w:t xml:space="preserve">Section 3 contains the specific requirements for the </w:t>
      </w:r>
      <w:r w:rsidR="00C23B12">
        <w:t xml:space="preserve">VDES. </w:t>
      </w:r>
      <w:r>
        <w:t xml:space="preserve">  </w:t>
      </w:r>
    </w:p>
    <w:p w:rsidR="00CD1FD1" w:rsidRDefault="00CD1FD1" w:rsidP="00CD1FD1">
      <w:pPr>
        <w:pStyle w:val="Heading7"/>
      </w:pPr>
      <w:r>
        <w:t xml:space="preserve">Specific use cases are provided in the Annexes. </w:t>
      </w:r>
    </w:p>
    <w:p w:rsidR="00DD618A" w:rsidRDefault="00DD618A">
      <w:pPr>
        <w:pStyle w:val="Heading2"/>
      </w:pPr>
      <w:bookmarkStart w:id="148" w:name="_Toc327176764"/>
      <w:bookmarkStart w:id="149" w:name="_Toc327177684"/>
      <w:bookmarkStart w:id="150" w:name="_Toc327177787"/>
      <w:bookmarkStart w:id="151" w:name="_Toc327177877"/>
      <w:bookmarkStart w:id="152" w:name="_Toc327179054"/>
      <w:bookmarkStart w:id="153" w:name="_Toc327179322"/>
      <w:bookmarkStart w:id="154" w:name="_Toc327179459"/>
      <w:bookmarkStart w:id="155" w:name="_Toc327180180"/>
      <w:bookmarkStart w:id="156" w:name="_Toc327181655"/>
      <w:bookmarkStart w:id="157" w:name="_Toc327264465"/>
      <w:bookmarkStart w:id="158" w:name="_Toc327266160"/>
      <w:bookmarkStart w:id="159" w:name="_Toc327266217"/>
      <w:bookmarkStart w:id="160" w:name="_Toc327266263"/>
      <w:bookmarkStart w:id="161" w:name="_Toc327344519"/>
      <w:bookmarkStart w:id="162" w:name="_Toc327345671"/>
      <w:bookmarkStart w:id="163" w:name="_Toc327345717"/>
      <w:bookmarkStart w:id="164" w:name="_Toc327345936"/>
      <w:bookmarkStart w:id="165" w:name="_Toc327346019"/>
      <w:bookmarkStart w:id="166" w:name="_Toc327346073"/>
      <w:bookmarkStart w:id="167" w:name="_Toc327346128"/>
      <w:bookmarkStart w:id="168" w:name="_Toc327346200"/>
      <w:bookmarkStart w:id="169" w:name="_Toc327346408"/>
      <w:bookmarkStart w:id="170" w:name="_Toc327346482"/>
      <w:bookmarkStart w:id="171" w:name="_Toc327346667"/>
      <w:bookmarkStart w:id="172" w:name="_Toc327346889"/>
      <w:bookmarkStart w:id="173" w:name="_Toc327347468"/>
      <w:bookmarkStart w:id="174" w:name="_Toc327347621"/>
      <w:bookmarkStart w:id="175" w:name="_Toc412737390"/>
      <w:bookmarkStart w:id="176" w:name="_Toc412762011"/>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References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D618A" w:rsidRDefault="00C23B12" w:rsidP="00DD618A">
      <w:pPr>
        <w:pStyle w:val="Preface5"/>
        <w:numPr>
          <w:ilvl w:val="0"/>
          <w:numId w:val="8"/>
        </w:numPr>
      </w:pPr>
      <w:r w:rsidRPr="00CD1FD1">
        <w:rPr>
          <w:highlight w:val="yellow"/>
        </w:rPr>
        <w:t>[overview of references</w:t>
      </w:r>
      <w:r>
        <w:t>]</w:t>
      </w:r>
    </w:p>
    <w:p w:rsidR="00DD618A" w:rsidRDefault="00DD618A" w:rsidP="00DD618A">
      <w:pPr>
        <w:pStyle w:val="Preface5"/>
        <w:numPr>
          <w:ilvl w:val="0"/>
          <w:numId w:val="8"/>
        </w:numPr>
      </w:pPr>
      <w:bookmarkStart w:id="177" w:name="_Toc327266161"/>
      <w:bookmarkStart w:id="178" w:name="_Toc327266218"/>
      <w:bookmarkStart w:id="179" w:name="_Toc327266264"/>
      <w:bookmarkStart w:id="180" w:name="_Toc327344520"/>
      <w:bookmarkStart w:id="181" w:name="_Toc327345672"/>
      <w:bookmarkStart w:id="182" w:name="_Toc327345718"/>
      <w:bookmarkStart w:id="183" w:name="_Toc327345937"/>
      <w:bookmarkStart w:id="184" w:name="_Toc327346020"/>
      <w:bookmarkStart w:id="185" w:name="_Toc327346074"/>
      <w:bookmarkStart w:id="186" w:name="_Toc327346129"/>
      <w:bookmarkStart w:id="187" w:name="_Toc327346201"/>
      <w:bookmarkStart w:id="188" w:name="_Toc327346409"/>
      <w:bookmarkStart w:id="189" w:name="_Toc327346483"/>
      <w:bookmarkStart w:id="190" w:name="_Toc327346668"/>
      <w:bookmarkStart w:id="191" w:name="_Toc327346890"/>
      <w:bookmarkStart w:id="192" w:name="_Toc327347469"/>
      <w:bookmarkStart w:id="193" w:name="_Toc327347622"/>
      <w:r>
        <w:t xml:space="preserve">Remember that it is a </w:t>
      </w:r>
      <w:r>
        <w:rPr>
          <w:u w:val="single"/>
        </w:rPr>
        <w:t>user</w:t>
      </w:r>
      <w:r>
        <w:t xml:space="preserve"> document.  </w:t>
      </w:r>
      <w:r>
        <w:rPr>
          <w:b/>
        </w:rPr>
        <w:t>It should be entirely comprehensible to a reader who does not have access to any of the referenced documents.</w:t>
      </w:r>
      <w:r>
        <w:t xml:space="preserve">  </w:t>
      </w:r>
    </w:p>
    <w:p w:rsidR="00DD618A" w:rsidRDefault="00DD618A">
      <w:pPr>
        <w:pStyle w:val="Heading3"/>
      </w:pPr>
      <w:bookmarkStart w:id="194" w:name="_Toc412762012"/>
      <w:r>
        <w:lastRenderedPageBreak/>
        <w:t>Applicable Documents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DD618A" w:rsidRDefault="00DD618A" w:rsidP="00DD618A">
      <w:pPr>
        <w:pStyle w:val="Preface5"/>
        <w:numPr>
          <w:ilvl w:val="0"/>
          <w:numId w:val="9"/>
        </w:numPr>
      </w:pPr>
      <w:r>
        <w:t>List all the documents with which this system must comply.</w:t>
      </w:r>
    </w:p>
    <w:tbl>
      <w:tblPr>
        <w:tblW w:w="0" w:type="auto"/>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93"/>
        <w:gridCol w:w="3873"/>
        <w:gridCol w:w="1044"/>
        <w:gridCol w:w="780"/>
        <w:gridCol w:w="1010"/>
      </w:tblGrid>
      <w:tr w:rsidR="00DD618A">
        <w:tc>
          <w:tcPr>
            <w:tcW w:w="793" w:type="dxa"/>
            <w:tcBorders>
              <w:top w:val="single" w:sz="12" w:space="0" w:color="auto"/>
              <w:bottom w:val="single" w:sz="6" w:space="0" w:color="auto"/>
            </w:tcBorders>
          </w:tcPr>
          <w:p w:rsidR="00DD618A" w:rsidRDefault="00DD618A">
            <w:pPr>
              <w:pStyle w:val="BodyText"/>
              <w:ind w:left="0"/>
              <w:rPr>
                <w:b/>
              </w:rPr>
            </w:pPr>
            <w:r>
              <w:rPr>
                <w:b/>
              </w:rPr>
              <w:t>Num</w:t>
            </w:r>
          </w:p>
        </w:tc>
        <w:tc>
          <w:tcPr>
            <w:tcW w:w="3873" w:type="dxa"/>
            <w:tcBorders>
              <w:top w:val="single" w:sz="12" w:space="0" w:color="auto"/>
              <w:bottom w:val="single" w:sz="6" w:space="0" w:color="auto"/>
            </w:tcBorders>
          </w:tcPr>
          <w:p w:rsidR="00DD618A" w:rsidRDefault="00DD618A">
            <w:pPr>
              <w:pStyle w:val="BodyText"/>
              <w:ind w:left="0"/>
              <w:rPr>
                <w:b/>
              </w:rPr>
            </w:pPr>
            <w:r>
              <w:rPr>
                <w:b/>
              </w:rPr>
              <w:t>Title</w:t>
            </w:r>
          </w:p>
        </w:tc>
        <w:tc>
          <w:tcPr>
            <w:tcW w:w="1044" w:type="dxa"/>
            <w:tcBorders>
              <w:top w:val="single" w:sz="12" w:space="0" w:color="auto"/>
              <w:bottom w:val="single" w:sz="6" w:space="0" w:color="auto"/>
            </w:tcBorders>
          </w:tcPr>
          <w:p w:rsidR="00DD618A" w:rsidRDefault="00DD618A">
            <w:pPr>
              <w:pStyle w:val="BodyText"/>
              <w:ind w:left="0"/>
              <w:rPr>
                <w:b/>
              </w:rPr>
            </w:pPr>
            <w:r>
              <w:rPr>
                <w:b/>
              </w:rPr>
              <w:t>Author</w:t>
            </w:r>
          </w:p>
        </w:tc>
        <w:tc>
          <w:tcPr>
            <w:tcW w:w="780" w:type="dxa"/>
            <w:tcBorders>
              <w:top w:val="single" w:sz="12" w:space="0" w:color="auto"/>
              <w:bottom w:val="single" w:sz="6" w:space="0" w:color="auto"/>
            </w:tcBorders>
          </w:tcPr>
          <w:p w:rsidR="00DD618A" w:rsidRDefault="00DD618A">
            <w:pPr>
              <w:pStyle w:val="BodyText"/>
              <w:ind w:left="0"/>
              <w:rPr>
                <w:b/>
              </w:rPr>
            </w:pPr>
            <w:r>
              <w:rPr>
                <w:b/>
              </w:rPr>
              <w:t>Date</w:t>
            </w:r>
          </w:p>
        </w:tc>
        <w:tc>
          <w:tcPr>
            <w:tcW w:w="1010" w:type="dxa"/>
            <w:tcBorders>
              <w:top w:val="single" w:sz="12" w:space="0" w:color="auto"/>
              <w:bottom w:val="single" w:sz="6" w:space="0" w:color="auto"/>
            </w:tcBorders>
          </w:tcPr>
          <w:p w:rsidR="00DD618A" w:rsidRDefault="00DD618A">
            <w:pPr>
              <w:pStyle w:val="BodyText"/>
              <w:ind w:left="0"/>
              <w:rPr>
                <w:b/>
              </w:rPr>
            </w:pPr>
            <w:r>
              <w:rPr>
                <w:b/>
              </w:rPr>
              <w:t>Issue</w:t>
            </w:r>
          </w:p>
        </w:tc>
      </w:tr>
      <w:tr w:rsidR="00DD618A">
        <w:tc>
          <w:tcPr>
            <w:tcW w:w="793" w:type="dxa"/>
            <w:tcBorders>
              <w:top w:val="nil"/>
            </w:tcBorders>
          </w:tcPr>
          <w:p w:rsidR="00DD618A" w:rsidRDefault="00DD618A">
            <w:pPr>
              <w:pStyle w:val="BodyText"/>
              <w:ind w:left="0"/>
              <w:rPr>
                <w:sz w:val="16"/>
              </w:rPr>
            </w:pPr>
          </w:p>
        </w:tc>
        <w:tc>
          <w:tcPr>
            <w:tcW w:w="3873" w:type="dxa"/>
            <w:tcBorders>
              <w:top w:val="nil"/>
            </w:tcBorders>
          </w:tcPr>
          <w:p w:rsidR="00DD618A" w:rsidRDefault="00DD618A">
            <w:pPr>
              <w:pStyle w:val="BodyText"/>
              <w:ind w:left="0"/>
              <w:rPr>
                <w:sz w:val="16"/>
              </w:rPr>
            </w:pPr>
          </w:p>
        </w:tc>
        <w:tc>
          <w:tcPr>
            <w:tcW w:w="1044" w:type="dxa"/>
            <w:tcBorders>
              <w:top w:val="nil"/>
            </w:tcBorders>
          </w:tcPr>
          <w:p w:rsidR="00DD618A" w:rsidRDefault="00DD618A">
            <w:pPr>
              <w:pStyle w:val="BodyText"/>
              <w:ind w:left="0"/>
              <w:rPr>
                <w:sz w:val="16"/>
              </w:rPr>
            </w:pPr>
          </w:p>
        </w:tc>
        <w:tc>
          <w:tcPr>
            <w:tcW w:w="780" w:type="dxa"/>
            <w:tcBorders>
              <w:top w:val="nil"/>
            </w:tcBorders>
          </w:tcPr>
          <w:p w:rsidR="00DD618A" w:rsidRDefault="00DD618A">
            <w:pPr>
              <w:pStyle w:val="BodyText"/>
              <w:ind w:left="0"/>
              <w:rPr>
                <w:sz w:val="16"/>
              </w:rPr>
            </w:pPr>
          </w:p>
        </w:tc>
        <w:tc>
          <w:tcPr>
            <w:tcW w:w="1010" w:type="dxa"/>
            <w:tcBorders>
              <w:top w:val="nil"/>
            </w:tcBorders>
          </w:tcPr>
          <w:p w:rsidR="00DD618A" w:rsidRDefault="00DD618A">
            <w:pPr>
              <w:pStyle w:val="BodyText"/>
              <w:ind w:left="0"/>
              <w:rPr>
                <w:sz w:val="16"/>
              </w:rPr>
            </w:pPr>
          </w:p>
        </w:tc>
      </w:tr>
      <w:tr w:rsidR="00DD618A">
        <w:tc>
          <w:tcPr>
            <w:tcW w:w="793" w:type="dxa"/>
          </w:tcPr>
          <w:p w:rsidR="00DD618A" w:rsidRDefault="00DD618A">
            <w:pPr>
              <w:pStyle w:val="BodyText"/>
              <w:ind w:left="0"/>
              <w:rPr>
                <w:sz w:val="16"/>
              </w:rPr>
            </w:pPr>
          </w:p>
        </w:tc>
        <w:tc>
          <w:tcPr>
            <w:tcW w:w="3873" w:type="dxa"/>
          </w:tcPr>
          <w:p w:rsidR="00DD618A" w:rsidRDefault="00DD618A">
            <w:pPr>
              <w:pStyle w:val="BodyText"/>
              <w:ind w:left="0"/>
              <w:rPr>
                <w:sz w:val="16"/>
              </w:rPr>
            </w:pPr>
          </w:p>
        </w:tc>
        <w:tc>
          <w:tcPr>
            <w:tcW w:w="1044" w:type="dxa"/>
          </w:tcPr>
          <w:p w:rsidR="00DD618A" w:rsidRDefault="00DD618A">
            <w:pPr>
              <w:pStyle w:val="BodyText"/>
              <w:ind w:left="0"/>
              <w:rPr>
                <w:sz w:val="16"/>
              </w:rPr>
            </w:pPr>
          </w:p>
        </w:tc>
        <w:tc>
          <w:tcPr>
            <w:tcW w:w="780" w:type="dxa"/>
          </w:tcPr>
          <w:p w:rsidR="00DD618A" w:rsidRDefault="00DD618A">
            <w:pPr>
              <w:pStyle w:val="BodyText"/>
              <w:ind w:left="0"/>
              <w:rPr>
                <w:sz w:val="16"/>
              </w:rPr>
            </w:pPr>
          </w:p>
        </w:tc>
        <w:tc>
          <w:tcPr>
            <w:tcW w:w="1010" w:type="dxa"/>
          </w:tcPr>
          <w:p w:rsidR="00DD618A" w:rsidRDefault="00DD618A">
            <w:pPr>
              <w:pStyle w:val="BodyText"/>
              <w:ind w:left="0"/>
              <w:rPr>
                <w:sz w:val="16"/>
              </w:rPr>
            </w:pPr>
          </w:p>
        </w:tc>
      </w:tr>
    </w:tbl>
    <w:p w:rsidR="00DD618A" w:rsidRDefault="00DD618A">
      <w:pPr>
        <w:pStyle w:val="Heading3"/>
      </w:pPr>
      <w:bookmarkStart w:id="195" w:name="_Toc327266162"/>
      <w:bookmarkStart w:id="196" w:name="_Toc327266219"/>
      <w:bookmarkStart w:id="197" w:name="_Toc327266265"/>
      <w:bookmarkStart w:id="198" w:name="_Toc327344521"/>
      <w:bookmarkStart w:id="199" w:name="_Toc327345673"/>
      <w:bookmarkStart w:id="200" w:name="_Toc327345719"/>
      <w:bookmarkStart w:id="201" w:name="_Toc327345938"/>
      <w:bookmarkStart w:id="202" w:name="_Toc327346021"/>
      <w:bookmarkStart w:id="203" w:name="_Toc327346075"/>
      <w:bookmarkStart w:id="204" w:name="_Toc327346130"/>
      <w:bookmarkStart w:id="205" w:name="_Toc327346202"/>
      <w:bookmarkStart w:id="206" w:name="_Toc327346410"/>
      <w:bookmarkStart w:id="207" w:name="_Toc327346484"/>
      <w:bookmarkStart w:id="208" w:name="_Toc327346669"/>
      <w:bookmarkStart w:id="209" w:name="_Toc327346891"/>
      <w:bookmarkStart w:id="210" w:name="_Toc327347470"/>
      <w:bookmarkStart w:id="211" w:name="_Toc327347623"/>
      <w:bookmarkStart w:id="212" w:name="_Toc412762013"/>
      <w:r>
        <w:t>Reference Documents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DD618A" w:rsidRDefault="00DD618A" w:rsidP="00DD618A">
      <w:pPr>
        <w:pStyle w:val="Preface5"/>
        <w:numPr>
          <w:ilvl w:val="0"/>
          <w:numId w:val="10"/>
        </w:numPr>
      </w:pPr>
      <w:r>
        <w:t>List all the documents referred to in this document, other than applicable documents</w:t>
      </w:r>
    </w:p>
    <w:tbl>
      <w:tblPr>
        <w:tblW w:w="0" w:type="auto"/>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93"/>
        <w:gridCol w:w="3873"/>
        <w:gridCol w:w="1044"/>
        <w:gridCol w:w="780"/>
        <w:gridCol w:w="1009"/>
      </w:tblGrid>
      <w:tr w:rsidR="00DD618A">
        <w:tc>
          <w:tcPr>
            <w:tcW w:w="793" w:type="dxa"/>
            <w:tcBorders>
              <w:top w:val="single" w:sz="12" w:space="0" w:color="auto"/>
              <w:bottom w:val="single" w:sz="6" w:space="0" w:color="auto"/>
            </w:tcBorders>
          </w:tcPr>
          <w:p w:rsidR="00DD618A" w:rsidRDefault="00DD618A">
            <w:pPr>
              <w:pStyle w:val="BodyText"/>
              <w:keepNext/>
              <w:ind w:left="0"/>
              <w:rPr>
                <w:b/>
              </w:rPr>
            </w:pPr>
            <w:r>
              <w:rPr>
                <w:b/>
              </w:rPr>
              <w:t>Num</w:t>
            </w:r>
          </w:p>
        </w:tc>
        <w:tc>
          <w:tcPr>
            <w:tcW w:w="3873" w:type="dxa"/>
            <w:tcBorders>
              <w:top w:val="single" w:sz="12" w:space="0" w:color="auto"/>
              <w:bottom w:val="single" w:sz="6" w:space="0" w:color="auto"/>
            </w:tcBorders>
          </w:tcPr>
          <w:p w:rsidR="00DD618A" w:rsidRDefault="00DD618A">
            <w:pPr>
              <w:pStyle w:val="BodyText"/>
              <w:keepNext/>
              <w:ind w:left="0"/>
              <w:rPr>
                <w:b/>
              </w:rPr>
            </w:pPr>
            <w:r>
              <w:rPr>
                <w:b/>
              </w:rPr>
              <w:t>Title</w:t>
            </w:r>
          </w:p>
        </w:tc>
        <w:tc>
          <w:tcPr>
            <w:tcW w:w="1044" w:type="dxa"/>
            <w:tcBorders>
              <w:top w:val="single" w:sz="12" w:space="0" w:color="auto"/>
              <w:bottom w:val="single" w:sz="6" w:space="0" w:color="auto"/>
            </w:tcBorders>
          </w:tcPr>
          <w:p w:rsidR="00DD618A" w:rsidRDefault="00DD618A">
            <w:pPr>
              <w:pStyle w:val="BodyText"/>
              <w:keepNext/>
              <w:ind w:left="0"/>
              <w:rPr>
                <w:b/>
              </w:rPr>
            </w:pPr>
            <w:r>
              <w:rPr>
                <w:b/>
              </w:rPr>
              <w:t>Author</w:t>
            </w:r>
          </w:p>
        </w:tc>
        <w:tc>
          <w:tcPr>
            <w:tcW w:w="780" w:type="dxa"/>
            <w:tcBorders>
              <w:top w:val="single" w:sz="12" w:space="0" w:color="auto"/>
              <w:bottom w:val="single" w:sz="6" w:space="0" w:color="auto"/>
            </w:tcBorders>
          </w:tcPr>
          <w:p w:rsidR="00DD618A" w:rsidRDefault="00DD618A">
            <w:pPr>
              <w:pStyle w:val="BodyText"/>
              <w:keepNext/>
              <w:ind w:left="0"/>
              <w:rPr>
                <w:b/>
              </w:rPr>
            </w:pPr>
            <w:r>
              <w:rPr>
                <w:b/>
              </w:rPr>
              <w:t>Date</w:t>
            </w:r>
          </w:p>
        </w:tc>
        <w:tc>
          <w:tcPr>
            <w:tcW w:w="1009" w:type="dxa"/>
            <w:tcBorders>
              <w:top w:val="single" w:sz="12" w:space="0" w:color="auto"/>
              <w:bottom w:val="single" w:sz="6" w:space="0" w:color="auto"/>
            </w:tcBorders>
          </w:tcPr>
          <w:p w:rsidR="00DD618A" w:rsidRDefault="00DD618A">
            <w:pPr>
              <w:pStyle w:val="BodyText"/>
              <w:keepNext/>
              <w:ind w:left="0"/>
              <w:rPr>
                <w:b/>
              </w:rPr>
            </w:pPr>
            <w:r>
              <w:rPr>
                <w:b/>
              </w:rPr>
              <w:t>Issue</w:t>
            </w:r>
          </w:p>
        </w:tc>
      </w:tr>
      <w:tr w:rsidR="00DD618A">
        <w:tc>
          <w:tcPr>
            <w:tcW w:w="793" w:type="dxa"/>
            <w:tcBorders>
              <w:top w:val="nil"/>
            </w:tcBorders>
          </w:tcPr>
          <w:p w:rsidR="00DD618A" w:rsidRDefault="00DD618A">
            <w:pPr>
              <w:pStyle w:val="BodyText"/>
              <w:keepNext/>
              <w:ind w:left="0"/>
              <w:rPr>
                <w:sz w:val="16"/>
              </w:rPr>
            </w:pPr>
          </w:p>
        </w:tc>
        <w:tc>
          <w:tcPr>
            <w:tcW w:w="3873" w:type="dxa"/>
            <w:tcBorders>
              <w:top w:val="nil"/>
            </w:tcBorders>
          </w:tcPr>
          <w:p w:rsidR="00DD618A" w:rsidRDefault="00DD618A">
            <w:pPr>
              <w:pStyle w:val="BodyText"/>
              <w:keepNext/>
              <w:ind w:left="0"/>
              <w:rPr>
                <w:sz w:val="16"/>
              </w:rPr>
            </w:pPr>
          </w:p>
        </w:tc>
        <w:tc>
          <w:tcPr>
            <w:tcW w:w="1044" w:type="dxa"/>
            <w:tcBorders>
              <w:top w:val="nil"/>
            </w:tcBorders>
          </w:tcPr>
          <w:p w:rsidR="00DD618A" w:rsidRDefault="00DD618A">
            <w:pPr>
              <w:pStyle w:val="BodyText"/>
              <w:keepNext/>
              <w:ind w:left="0"/>
              <w:rPr>
                <w:sz w:val="16"/>
              </w:rPr>
            </w:pPr>
          </w:p>
        </w:tc>
        <w:tc>
          <w:tcPr>
            <w:tcW w:w="780" w:type="dxa"/>
            <w:tcBorders>
              <w:top w:val="nil"/>
            </w:tcBorders>
          </w:tcPr>
          <w:p w:rsidR="00DD618A" w:rsidRDefault="00DD618A">
            <w:pPr>
              <w:pStyle w:val="BodyText"/>
              <w:keepNext/>
              <w:ind w:left="0"/>
              <w:rPr>
                <w:sz w:val="16"/>
              </w:rPr>
            </w:pPr>
          </w:p>
        </w:tc>
        <w:tc>
          <w:tcPr>
            <w:tcW w:w="1009" w:type="dxa"/>
            <w:tcBorders>
              <w:top w:val="nil"/>
            </w:tcBorders>
          </w:tcPr>
          <w:p w:rsidR="00DD618A" w:rsidRDefault="00DD618A">
            <w:pPr>
              <w:pStyle w:val="BodyText"/>
              <w:keepNext/>
              <w:ind w:left="0"/>
              <w:rPr>
                <w:sz w:val="16"/>
              </w:rPr>
            </w:pPr>
          </w:p>
        </w:tc>
      </w:tr>
      <w:tr w:rsidR="00DD618A">
        <w:tc>
          <w:tcPr>
            <w:tcW w:w="793" w:type="dxa"/>
          </w:tcPr>
          <w:p w:rsidR="00DD618A" w:rsidRDefault="00DD618A">
            <w:pPr>
              <w:pStyle w:val="BodyText"/>
              <w:ind w:left="0"/>
              <w:rPr>
                <w:sz w:val="16"/>
              </w:rPr>
            </w:pPr>
          </w:p>
        </w:tc>
        <w:tc>
          <w:tcPr>
            <w:tcW w:w="3873" w:type="dxa"/>
          </w:tcPr>
          <w:p w:rsidR="00DD618A" w:rsidRDefault="00DD618A">
            <w:pPr>
              <w:pStyle w:val="BodyText"/>
              <w:ind w:left="0"/>
              <w:rPr>
                <w:sz w:val="16"/>
              </w:rPr>
            </w:pPr>
          </w:p>
        </w:tc>
        <w:tc>
          <w:tcPr>
            <w:tcW w:w="1044" w:type="dxa"/>
          </w:tcPr>
          <w:p w:rsidR="00DD618A" w:rsidRDefault="00DD618A">
            <w:pPr>
              <w:pStyle w:val="BodyText"/>
              <w:ind w:left="0"/>
              <w:rPr>
                <w:sz w:val="16"/>
              </w:rPr>
            </w:pPr>
          </w:p>
        </w:tc>
        <w:tc>
          <w:tcPr>
            <w:tcW w:w="780" w:type="dxa"/>
          </w:tcPr>
          <w:p w:rsidR="00DD618A" w:rsidRDefault="00DD618A">
            <w:pPr>
              <w:pStyle w:val="BodyText"/>
              <w:ind w:left="0"/>
              <w:rPr>
                <w:sz w:val="16"/>
              </w:rPr>
            </w:pPr>
          </w:p>
        </w:tc>
        <w:tc>
          <w:tcPr>
            <w:tcW w:w="1009" w:type="dxa"/>
          </w:tcPr>
          <w:p w:rsidR="00DD618A" w:rsidRDefault="00DD618A">
            <w:pPr>
              <w:pStyle w:val="BodyText"/>
              <w:ind w:left="0"/>
              <w:rPr>
                <w:sz w:val="16"/>
              </w:rPr>
            </w:pPr>
          </w:p>
        </w:tc>
      </w:tr>
    </w:tbl>
    <w:p w:rsidR="00DD618A" w:rsidRDefault="00DD618A">
      <w:pPr>
        <w:pStyle w:val="Heading2"/>
      </w:pPr>
      <w:bookmarkStart w:id="213" w:name="_Toc412737391"/>
      <w:bookmarkStart w:id="214" w:name="_Toc412762014"/>
      <w:bookmarkStart w:id="215" w:name="_Toc327176766"/>
      <w:bookmarkStart w:id="216" w:name="_Toc327177686"/>
      <w:bookmarkStart w:id="217" w:name="_Toc327177789"/>
      <w:bookmarkStart w:id="218" w:name="_Toc327177879"/>
      <w:bookmarkStart w:id="219" w:name="_Toc327179056"/>
      <w:bookmarkStart w:id="220" w:name="_Toc327179324"/>
      <w:bookmarkStart w:id="221" w:name="_Toc327179461"/>
      <w:bookmarkStart w:id="222" w:name="_Toc327180182"/>
      <w:bookmarkStart w:id="223" w:name="_Toc327181657"/>
      <w:bookmarkStart w:id="224" w:name="_Toc327264467"/>
      <w:bookmarkStart w:id="225" w:name="_Toc327266164"/>
      <w:bookmarkStart w:id="226" w:name="_Toc327266221"/>
      <w:bookmarkStart w:id="227" w:name="_Toc327266267"/>
      <w:bookmarkStart w:id="228" w:name="_Toc327344523"/>
      <w:bookmarkStart w:id="229" w:name="_Toc327345675"/>
      <w:bookmarkStart w:id="230" w:name="_Toc327345721"/>
      <w:bookmarkStart w:id="231" w:name="_Toc327345940"/>
      <w:bookmarkStart w:id="232" w:name="_Toc327346023"/>
      <w:bookmarkStart w:id="233" w:name="_Toc327346077"/>
      <w:bookmarkStart w:id="234" w:name="_Toc327346132"/>
      <w:bookmarkStart w:id="235" w:name="_Toc327346204"/>
      <w:bookmarkStart w:id="236" w:name="_Toc327346412"/>
      <w:bookmarkStart w:id="237" w:name="_Toc327346486"/>
      <w:bookmarkStart w:id="238" w:name="_Toc327346671"/>
      <w:bookmarkStart w:id="239" w:name="_Toc327346893"/>
      <w:bookmarkStart w:id="240" w:name="_Toc327347472"/>
      <w:bookmarkStart w:id="241" w:name="_Toc327347625"/>
      <w:r>
        <w:t>Definitions, acronyms and abbreviations</w:t>
      </w:r>
      <w:bookmarkEnd w:id="213"/>
      <w:bookmarkEnd w:id="214"/>
    </w:p>
    <w:p w:rsidR="00DD618A" w:rsidRDefault="00C23B12" w:rsidP="00DD618A">
      <w:pPr>
        <w:pStyle w:val="Preface5"/>
        <w:numPr>
          <w:ilvl w:val="0"/>
          <w:numId w:val="11"/>
        </w:numPr>
      </w:pPr>
      <w:r>
        <w:t>[</w:t>
      </w:r>
      <w:r w:rsidRPr="00B12151">
        <w:rPr>
          <w:highlight w:val="yellow"/>
        </w:rPr>
        <w:t>as per existing documentation]</w:t>
      </w:r>
    </w:p>
    <w:p w:rsidR="00DD618A" w:rsidRDefault="00DD618A">
      <w:pPr>
        <w:pStyle w:val="Heading1"/>
      </w:pPr>
      <w:bookmarkStart w:id="242" w:name="_Toc412737392"/>
      <w:bookmarkStart w:id="243" w:name="_Toc412762015"/>
      <w:r>
        <w:lastRenderedPageBreak/>
        <w:t>General D</w:t>
      </w:r>
      <w:bookmarkEnd w:id="215"/>
      <w:bookmarkEnd w:id="216"/>
      <w:bookmarkEnd w:id="217"/>
      <w:bookmarkEnd w:id="218"/>
      <w:bookmarkEnd w:id="219"/>
      <w:bookmarkEnd w:id="220"/>
      <w:bookmarkEnd w:id="221"/>
      <w:bookmarkEnd w:id="222"/>
      <w:bookmarkEnd w:id="223"/>
      <w:bookmarkEnd w:id="224"/>
      <w:r>
        <w:t>escription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DD618A" w:rsidRDefault="00007A02" w:rsidP="00CD1FD1">
      <w:r w:rsidRPr="00CD1FD1">
        <w:rPr>
          <w:highlight w:val="yellow"/>
        </w:rPr>
        <w:t>[</w:t>
      </w:r>
      <w:r w:rsidR="00CD1FD1" w:rsidRPr="00CD1FD1">
        <w:rPr>
          <w:highlight w:val="yellow"/>
        </w:rPr>
        <w:t xml:space="preserve">Ref - </w:t>
      </w:r>
      <w:r w:rsidRPr="00CD1FD1">
        <w:rPr>
          <w:highlight w:val="yellow"/>
        </w:rPr>
        <w:t>Saint Germain Feb 2015 Japan – draft PS for VDES]</w:t>
      </w:r>
    </w:p>
    <w:p w:rsidR="00007A02" w:rsidRDefault="00007A02" w:rsidP="00DD618A">
      <w:pPr>
        <w:pStyle w:val="Heading5"/>
      </w:pPr>
      <w:r>
        <w:t>The VDES should improve the safety of life at sea, the safety and efficiency of navigation, and the protection of marine environment and enhance maritime safety and security, through efficient and effective maritime radiocommunications, by the following functional requirements:</w:t>
      </w:r>
    </w:p>
    <w:p w:rsidR="00007A02" w:rsidRDefault="00007A02" w:rsidP="00007A02">
      <w:pPr>
        <w:pStyle w:val="Heading8"/>
      </w:pPr>
      <w:r>
        <w:t>as a means of AIS;</w:t>
      </w:r>
    </w:p>
    <w:p w:rsidR="00007A02" w:rsidRDefault="00007A02" w:rsidP="00007A02">
      <w:pPr>
        <w:pStyle w:val="Heading8"/>
      </w:pPr>
      <w:r>
        <w:t>as a means of radiocommunication equipment through exchange of digital data between ship and ship, ship and shore including satellite via AIS, Application Specific Messages (ASM) and VHF Data Exchange (VDE)</w:t>
      </w:r>
    </w:p>
    <w:p w:rsidR="00DD618A" w:rsidRDefault="00DD618A" w:rsidP="00007A02">
      <w:pPr>
        <w:pStyle w:val="Heading2"/>
      </w:pPr>
      <w:bookmarkStart w:id="244" w:name="_Toc412737393"/>
      <w:bookmarkStart w:id="245" w:name="_Toc412762016"/>
      <w:r>
        <w:t>System concept</w:t>
      </w:r>
      <w:bookmarkEnd w:id="244"/>
      <w:bookmarkEnd w:id="245"/>
      <w:r>
        <w:t xml:space="preserve"> </w:t>
      </w:r>
    </w:p>
    <w:p w:rsidR="00007A02" w:rsidRPr="005C1CC0" w:rsidRDefault="00007A02" w:rsidP="00007A02">
      <w:pPr>
        <w:pStyle w:val="Heading5"/>
      </w:pPr>
      <w:r w:rsidRPr="005C1CC0">
        <w:rPr>
          <w:rFonts w:hint="eastAsia"/>
        </w:rPr>
        <w:t xml:space="preserve">VDES </w:t>
      </w:r>
      <w:r>
        <w:t xml:space="preserve">concept </w:t>
      </w:r>
      <w:r w:rsidRPr="005C1CC0">
        <w:rPr>
          <w:rFonts w:hint="eastAsia"/>
        </w:rPr>
        <w:t xml:space="preserve">was originally </w:t>
      </w:r>
      <w:r>
        <w:t>proposed</w:t>
      </w:r>
      <w:r w:rsidRPr="005C1CC0">
        <w:rPr>
          <w:rFonts w:hint="eastAsia"/>
        </w:rPr>
        <w:t xml:space="preserve"> to address emerging indications of overload of </w:t>
      </w:r>
      <w:r>
        <w:t xml:space="preserve">the </w:t>
      </w:r>
      <w:r w:rsidRPr="005C1CC0">
        <w:rPr>
          <w:rFonts w:hint="eastAsia"/>
        </w:rPr>
        <w:t>VHF Data Link (VDL) of AIS and simultaneously enabling a wider seamless data exchange for e-navigation, potentially supporting the modernization of GMDSS.</w:t>
      </w:r>
      <w:r>
        <w:t xml:space="preserve">  In addition, VDES could support the increasing communications requirements identified through the development of E-Navigation, as documented in the E-Navigation Strategic Implementation Plan (SIP).  </w:t>
      </w:r>
    </w:p>
    <w:p w:rsidR="00DD618A" w:rsidRDefault="00DD618A" w:rsidP="00DD618A">
      <w:pPr>
        <w:pStyle w:val="Preface5"/>
        <w:numPr>
          <w:ilvl w:val="0"/>
          <w:numId w:val="12"/>
        </w:numPr>
        <w:rPr>
          <w:highlight w:val="green"/>
        </w:rPr>
      </w:pPr>
      <w:r w:rsidRPr="0018336B">
        <w:rPr>
          <w:highlight w:val="green"/>
        </w:rPr>
        <w:t xml:space="preserve">Give a preliminary idea of what components the system is expected to have, and how they will be used; for example, location and nature of networked equipment, location of data and processing, type of user terminals, software infrastructure, etc.  </w:t>
      </w:r>
    </w:p>
    <w:p w:rsidR="00EF6DA2" w:rsidRPr="00EF6DA2" w:rsidRDefault="00EF6DA2" w:rsidP="00EF6DA2">
      <w:pPr>
        <w:rPr>
          <w:highlight w:val="yellow"/>
        </w:rPr>
      </w:pPr>
      <w:r w:rsidRPr="00EF6DA2">
        <w:rPr>
          <w:highlight w:val="yellow"/>
        </w:rPr>
        <w:t xml:space="preserve">[Ref </w:t>
      </w:r>
      <w:r>
        <w:rPr>
          <w:highlight w:val="yellow"/>
        </w:rPr>
        <w:t>–</w:t>
      </w:r>
      <w:r w:rsidRPr="00EF6DA2">
        <w:rPr>
          <w:highlight w:val="yellow"/>
        </w:rPr>
        <w:t xml:space="preserve"> </w:t>
      </w:r>
      <w:r>
        <w:rPr>
          <w:highlight w:val="yellow"/>
        </w:rPr>
        <w:t>Saint Germain Feb 2015 – Preliminary Draft ITU Recommendation – ITU-R M.[VDES] – Johnny]</w:t>
      </w:r>
    </w:p>
    <w:p w:rsidR="0018336B" w:rsidRDefault="00CD1FD1" w:rsidP="0018336B">
      <w:pPr>
        <w:pStyle w:val="Heading5"/>
      </w:pPr>
      <w:r>
        <w:t xml:space="preserve">The system concept, including </w:t>
      </w:r>
      <w:r w:rsidR="0018336B">
        <w:t>VDES functions and frequency usage</w:t>
      </w:r>
      <w:r>
        <w:t>,</w:t>
      </w:r>
      <w:r w:rsidR="0018336B">
        <w:t xml:space="preserve"> are illustrated pictorially in </w:t>
      </w:r>
      <w:r w:rsidR="0018336B">
        <w:fldChar w:fldCharType="begin"/>
      </w:r>
      <w:r w:rsidR="0018336B">
        <w:instrText xml:space="preserve"> REF _Ref397632616 \h </w:instrText>
      </w:r>
      <w:r w:rsidR="0018336B">
        <w:fldChar w:fldCharType="separate"/>
      </w:r>
      <w:r w:rsidR="0018336B" w:rsidRPr="00C91AB0">
        <w:t xml:space="preserve">Figure </w:t>
      </w:r>
      <w:r w:rsidR="0018336B">
        <w:rPr>
          <w:noProof/>
        </w:rPr>
        <w:t>1</w:t>
      </w:r>
      <w:r w:rsidR="0018336B">
        <w:fldChar w:fldCharType="end"/>
      </w:r>
      <w:r w:rsidR="0018336B">
        <w:t>.</w:t>
      </w:r>
    </w:p>
    <w:p w:rsidR="0018336B" w:rsidRPr="00C91AB0" w:rsidRDefault="0018336B" w:rsidP="0018336B">
      <w:pPr>
        <w:pStyle w:val="FigureNo"/>
      </w:pPr>
      <w:bookmarkStart w:id="246" w:name="_Ref397632616"/>
      <w:r w:rsidRPr="00C91AB0">
        <w:lastRenderedPageBreak/>
        <w:t xml:space="preserve">Figure </w:t>
      </w:r>
      <w:r>
        <w:fldChar w:fldCharType="begin"/>
      </w:r>
      <w:r>
        <w:instrText xml:space="preserve"> SEQ Figure \* ARABIC </w:instrText>
      </w:r>
      <w:r>
        <w:fldChar w:fldCharType="separate"/>
      </w:r>
      <w:r>
        <w:rPr>
          <w:noProof/>
        </w:rPr>
        <w:t>1</w:t>
      </w:r>
      <w:r>
        <w:rPr>
          <w:noProof/>
        </w:rPr>
        <w:fldChar w:fldCharType="end"/>
      </w:r>
      <w:bookmarkEnd w:id="246"/>
    </w:p>
    <w:p w:rsidR="0018336B" w:rsidRPr="0018336B" w:rsidRDefault="0018336B" w:rsidP="0018336B">
      <w:pPr>
        <w:pStyle w:val="Figuretitle"/>
      </w:pPr>
      <w:r w:rsidRPr="00642052">
        <w:t>V</w:t>
      </w:r>
      <w:r>
        <w:t>HF data exchange system</w:t>
      </w:r>
      <w:r w:rsidRPr="00F44BD9">
        <w:t xml:space="preserve"> functions and frequency usage</w:t>
      </w:r>
    </w:p>
    <w:p w:rsidR="0018336B" w:rsidRDefault="009A512F" w:rsidP="0018336B">
      <w:r>
        <w:rPr>
          <w:noProof/>
          <w:lang w:val="en-IE" w:eastAsia="en-IE"/>
        </w:rPr>
        <w:drawing>
          <wp:inline distT="0" distB="0" distL="0" distR="0">
            <wp:extent cx="5727700" cy="4054475"/>
            <wp:effectExtent l="0" t="0" r="6350" b="3175"/>
            <wp:docPr id="1"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0" cy="4054475"/>
                    </a:xfrm>
                    <a:prstGeom prst="rect">
                      <a:avLst/>
                    </a:prstGeom>
                    <a:noFill/>
                    <a:ln>
                      <a:noFill/>
                    </a:ln>
                  </pic:spPr>
                </pic:pic>
              </a:graphicData>
            </a:graphic>
          </wp:inline>
        </w:drawing>
      </w:r>
    </w:p>
    <w:p w:rsidR="00DD618A" w:rsidRPr="004D5D21" w:rsidRDefault="00DD618A">
      <w:pPr>
        <w:pStyle w:val="Preface5"/>
        <w:rPr>
          <w:highlight w:val="green"/>
        </w:rPr>
      </w:pPr>
      <w:r w:rsidRPr="004D5D21">
        <w:rPr>
          <w:highlight w:val="green"/>
        </w:rPr>
        <w:t xml:space="preserve">Describe the environment in which the system is to operate.  This description may be supported by context diagrams, which summarise the external interfaces, and system block diagrams, which show how the activity fits within the larger system.  The nature of the exchanges with external systems should be specified.  </w:t>
      </w:r>
      <w:r w:rsidR="00F539ED" w:rsidRPr="004D5D21">
        <w:rPr>
          <w:highlight w:val="green"/>
        </w:rPr>
        <w:t>As</w:t>
      </w:r>
      <w:r w:rsidRPr="004D5D21">
        <w:rPr>
          <w:highlight w:val="green"/>
        </w:rPr>
        <w:t xml:space="preserve"> the system </w:t>
      </w:r>
      <w:r w:rsidR="00F539ED" w:rsidRPr="004D5D21">
        <w:rPr>
          <w:highlight w:val="green"/>
        </w:rPr>
        <w:t xml:space="preserve">works within the overall maritime communications structure, </w:t>
      </w:r>
      <w:r w:rsidRPr="004D5D21">
        <w:rPr>
          <w:highlight w:val="green"/>
        </w:rPr>
        <w:t>this section should:</w:t>
      </w:r>
    </w:p>
    <w:p w:rsidR="00DD618A" w:rsidRPr="004D5D21" w:rsidRDefault="00DD618A">
      <w:pPr>
        <w:pStyle w:val="Preface7"/>
        <w:rPr>
          <w:highlight w:val="green"/>
        </w:rPr>
      </w:pPr>
      <w:r w:rsidRPr="004D5D21">
        <w:rPr>
          <w:highlight w:val="green"/>
        </w:rPr>
        <w:t>outline the activities that will be supported by external systems;</w:t>
      </w:r>
    </w:p>
    <w:p w:rsidR="00DD618A" w:rsidRPr="004D5D21" w:rsidRDefault="00DD618A">
      <w:pPr>
        <w:pStyle w:val="Preface7"/>
        <w:rPr>
          <w:highlight w:val="green"/>
        </w:rPr>
      </w:pPr>
      <w:r w:rsidRPr="004D5D21">
        <w:rPr>
          <w:highlight w:val="green"/>
        </w:rPr>
        <w:t>reference the interface documents that define the external interfaces with the other systems;</w:t>
      </w:r>
    </w:p>
    <w:p w:rsidR="00DD618A" w:rsidRPr="004D5D21" w:rsidRDefault="00DD618A" w:rsidP="00DD618A">
      <w:pPr>
        <w:pStyle w:val="Preface7"/>
        <w:rPr>
          <w:highlight w:val="green"/>
        </w:rPr>
      </w:pPr>
      <w:r w:rsidRPr="004D5D21">
        <w:rPr>
          <w:highlight w:val="green"/>
        </w:rPr>
        <w:t>describe the telema</w:t>
      </w:r>
      <w:r w:rsidR="00F539ED" w:rsidRPr="004D5D21">
        <w:rPr>
          <w:highlight w:val="green"/>
        </w:rPr>
        <w:t>tics infrastructure to be used.</w:t>
      </w:r>
      <w:r w:rsidRPr="004D5D21">
        <w:rPr>
          <w:highlight w:val="green"/>
        </w:rPr>
        <w:t>.</w:t>
      </w:r>
      <w:r w:rsidRPr="004D5D21">
        <w:rPr>
          <w:rStyle w:val="FootnoteReference"/>
          <w:i w:val="0"/>
          <w:highlight w:val="green"/>
        </w:rPr>
        <w:t xml:space="preserve">  </w:t>
      </w:r>
    </w:p>
    <w:p w:rsidR="00DD618A" w:rsidRPr="004D5D21" w:rsidRDefault="00DD618A">
      <w:pPr>
        <w:pStyle w:val="Preface5"/>
        <w:rPr>
          <w:highlight w:val="green"/>
        </w:rPr>
      </w:pPr>
      <w:r w:rsidRPr="004D5D21">
        <w:rPr>
          <w:highlight w:val="green"/>
        </w:rPr>
        <w:t xml:space="preserve">This section should also put the system into perspective with other related systems.  If the system is to replace an existing system, the existing system should be described and referenced.  Ancestors of the system that are no longer in use might be mentioned.  </w:t>
      </w:r>
    </w:p>
    <w:p w:rsidR="00DD618A" w:rsidRDefault="00DD618A">
      <w:pPr>
        <w:pStyle w:val="Heading2"/>
      </w:pPr>
      <w:bookmarkStart w:id="247" w:name="_Toc412737394"/>
      <w:bookmarkStart w:id="248" w:name="_Toc412762017"/>
      <w:r>
        <w:t>Concept of operations</w:t>
      </w:r>
      <w:bookmarkEnd w:id="247"/>
      <w:bookmarkEnd w:id="248"/>
    </w:p>
    <w:p w:rsidR="004D5D21" w:rsidRPr="004D5D21" w:rsidRDefault="004D5D21" w:rsidP="004D5D21">
      <w:r w:rsidRPr="004D5D21">
        <w:rPr>
          <w:highlight w:val="yellow"/>
        </w:rPr>
        <w:t>[Ref – Saint Germain Feb 2015 – Japan – report of VDES workshops / draft PS]</w:t>
      </w:r>
    </w:p>
    <w:p w:rsidR="006F5811" w:rsidRPr="006F5811" w:rsidRDefault="006F5811" w:rsidP="006F5811">
      <w:pPr>
        <w:pStyle w:val="Heading5"/>
      </w:pPr>
      <w:r w:rsidRPr="006F5811">
        <w:lastRenderedPageBreak/>
        <w:t>The VDES should provide a capability of data exchange to ships and to shore</w:t>
      </w:r>
      <w:r>
        <w:t xml:space="preserve"> </w:t>
      </w:r>
      <w:r w:rsidRPr="006F5811">
        <w:t>users by terrestrial or satellite link, information from the ship, automatically and manually with the required accuracy and assigned VHF channel(s). Transmission and reception of the data should be with the minimum involvement of ship’s personnel with a high level of availability.</w:t>
      </w:r>
    </w:p>
    <w:p w:rsidR="00DD618A" w:rsidRDefault="006F5811" w:rsidP="006F5811">
      <w:pPr>
        <w:pStyle w:val="Heading5"/>
      </w:pPr>
      <w:r>
        <w:t xml:space="preserve">The VDES includes existing AIS applications, with additional capabilities to support Application Specific Messages (AMS) and the VHF Data Exchange (VDE).  </w:t>
      </w:r>
      <w:r w:rsidR="00DD618A">
        <w:t xml:space="preserve">  </w:t>
      </w:r>
    </w:p>
    <w:p w:rsidR="006F5811" w:rsidRDefault="006F5811" w:rsidP="006F5811">
      <w:pPr>
        <w:pStyle w:val="Preface5"/>
        <w:numPr>
          <w:ilvl w:val="0"/>
          <w:numId w:val="0"/>
        </w:numPr>
        <w:ind w:left="720" w:hanging="720"/>
      </w:pPr>
    </w:p>
    <w:p w:rsidR="00DD618A" w:rsidRPr="004D5D21" w:rsidRDefault="00DD618A" w:rsidP="00DD618A">
      <w:pPr>
        <w:pStyle w:val="Preface5"/>
        <w:numPr>
          <w:ilvl w:val="0"/>
          <w:numId w:val="13"/>
        </w:numPr>
        <w:rPr>
          <w:highlight w:val="green"/>
        </w:rPr>
      </w:pPr>
      <w:r w:rsidRPr="004D5D21">
        <w:rPr>
          <w:highlight w:val="green"/>
        </w:rPr>
        <w:t xml:space="preserve">If the processes are assumed to be different from those currently in operation, specify what the changes are, and how it is envisaged that they will be brought about.  It is very important that such things not be left to chance.  </w:t>
      </w:r>
    </w:p>
    <w:p w:rsidR="00DD618A" w:rsidRDefault="00DD618A">
      <w:pPr>
        <w:pStyle w:val="Heading2"/>
        <w:keepLines/>
      </w:pPr>
      <w:bookmarkStart w:id="249" w:name="_Toc327176770"/>
      <w:bookmarkStart w:id="250" w:name="_Toc327177690"/>
      <w:bookmarkStart w:id="251" w:name="_Toc327177793"/>
      <w:bookmarkStart w:id="252" w:name="_Toc327177883"/>
      <w:bookmarkStart w:id="253" w:name="_Toc327179060"/>
      <w:bookmarkStart w:id="254" w:name="_Toc327179328"/>
      <w:bookmarkStart w:id="255" w:name="_Toc327179465"/>
      <w:bookmarkStart w:id="256" w:name="_Toc327180186"/>
      <w:bookmarkStart w:id="257" w:name="_Toc327181661"/>
      <w:bookmarkStart w:id="258" w:name="_Toc327264471"/>
      <w:bookmarkStart w:id="259" w:name="_Toc327266168"/>
      <w:bookmarkStart w:id="260" w:name="_Toc327266225"/>
      <w:bookmarkStart w:id="261" w:name="_Toc327266271"/>
      <w:bookmarkStart w:id="262" w:name="_Toc327344527"/>
      <w:bookmarkStart w:id="263" w:name="_Toc327345679"/>
      <w:bookmarkStart w:id="264" w:name="_Toc327345725"/>
      <w:bookmarkStart w:id="265" w:name="_Toc327345944"/>
      <w:bookmarkStart w:id="266" w:name="_Toc327346027"/>
      <w:bookmarkStart w:id="267" w:name="_Toc327346081"/>
      <w:bookmarkStart w:id="268" w:name="_Toc327346136"/>
      <w:bookmarkStart w:id="269" w:name="_Toc327346208"/>
      <w:bookmarkStart w:id="270" w:name="_Toc327346416"/>
      <w:bookmarkStart w:id="271" w:name="_Toc327346490"/>
      <w:bookmarkStart w:id="272" w:name="_Toc327346675"/>
      <w:bookmarkStart w:id="273" w:name="_Toc327346897"/>
      <w:bookmarkStart w:id="274" w:name="_Toc327347476"/>
      <w:bookmarkStart w:id="275" w:name="_Toc327347629"/>
      <w:bookmarkStart w:id="276" w:name="_Toc412737395"/>
      <w:bookmarkStart w:id="277" w:name="_Toc412762018"/>
      <w:r>
        <w:t>Users and user interface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F539ED" w:rsidRDefault="00F539ED" w:rsidP="00BB772C">
      <w:pPr>
        <w:pStyle w:val="Heading5"/>
      </w:pPr>
      <w:r>
        <w:t xml:space="preserve">The system will be used by both ship personnel and shore authorities.  The system </w:t>
      </w:r>
      <w:r w:rsidR="006F5811">
        <w:t>shall</w:t>
      </w:r>
      <w:r w:rsidR="00FE50ED">
        <w:t xml:space="preserve"> be provided with a </w:t>
      </w:r>
      <w:r>
        <w:t>user interface</w:t>
      </w:r>
      <w:r w:rsidR="00FE50ED">
        <w:t xml:space="preserve"> that supports human centred design characteristics.  The user interface shall conform with appropriate international marine interface standards.  </w:t>
      </w:r>
      <w:r>
        <w:t xml:space="preserve"> </w:t>
      </w:r>
    </w:p>
    <w:p w:rsidR="00DD618A" w:rsidRDefault="006F5811" w:rsidP="00BB772C">
      <w:pPr>
        <w:pStyle w:val="Heading5"/>
      </w:pPr>
      <w:r>
        <w:t xml:space="preserve">The system should be easy to use and enable clear comprehension of the information sent / received through the VDES.  </w:t>
      </w:r>
      <w:r w:rsidR="00FE50ED">
        <w:t xml:space="preserve">When developing the user interface the characteristics of the users should be taken into account.  </w:t>
      </w:r>
    </w:p>
    <w:p w:rsidR="00495FA2" w:rsidRDefault="00FE50ED" w:rsidP="00BB772C">
      <w:pPr>
        <w:pStyle w:val="Heading5"/>
      </w:pPr>
      <w:r>
        <w:t xml:space="preserve">VDES interaction by users will occur on board vessels, with changing environmental </w:t>
      </w:r>
      <w:r w:rsidR="00DD618A">
        <w:t xml:space="preserve">characteristics.  </w:t>
      </w:r>
      <w:r>
        <w:t xml:space="preserve">Noting the </w:t>
      </w:r>
      <w:r w:rsidR="006F5811">
        <w:t>dynamic movements within the ship</w:t>
      </w:r>
      <w:r>
        <w:t xml:space="preserve"> environment, interaction with the VDES, and with data provided by / to the VDES, shall be </w:t>
      </w:r>
      <w:r w:rsidR="006F5811">
        <w:t xml:space="preserve">efficient, </w:t>
      </w:r>
      <w:r w:rsidR="00495FA2">
        <w:t xml:space="preserve">effective and intuitive. </w:t>
      </w:r>
    </w:p>
    <w:p w:rsidR="00495FA2" w:rsidRDefault="00495FA2" w:rsidP="00BB772C">
      <w:pPr>
        <w:pStyle w:val="Heading5"/>
      </w:pPr>
      <w:r>
        <w:t xml:space="preserve">A core requirement of the VDES is that transmission and reception of the data should be with minimum involvement of ship’s personnel.  In addition, the VDES shall have a high level of availability.  </w:t>
      </w:r>
    </w:p>
    <w:p w:rsidR="00DD618A" w:rsidRDefault="00DD618A">
      <w:pPr>
        <w:pStyle w:val="Heading2"/>
      </w:pPr>
      <w:bookmarkStart w:id="278" w:name="_Toc412737396"/>
      <w:bookmarkStart w:id="279" w:name="_Toc412762019"/>
      <w:bookmarkStart w:id="280" w:name="_Toc327176769"/>
      <w:bookmarkStart w:id="281" w:name="_Toc327177689"/>
      <w:bookmarkStart w:id="282" w:name="_Toc327177792"/>
      <w:bookmarkStart w:id="283" w:name="_Toc327177882"/>
      <w:bookmarkStart w:id="284" w:name="_Toc327179059"/>
      <w:bookmarkStart w:id="285" w:name="_Toc327179327"/>
      <w:bookmarkStart w:id="286" w:name="_Toc327179464"/>
      <w:bookmarkStart w:id="287" w:name="_Toc327180185"/>
      <w:bookmarkStart w:id="288" w:name="_Toc327181660"/>
      <w:bookmarkStart w:id="289" w:name="_Toc327264470"/>
      <w:bookmarkStart w:id="290" w:name="_Toc327266167"/>
      <w:bookmarkStart w:id="291" w:name="_Toc327266224"/>
      <w:bookmarkStart w:id="292" w:name="_Toc327266270"/>
      <w:bookmarkStart w:id="293" w:name="_Toc327344526"/>
      <w:bookmarkStart w:id="294" w:name="_Toc327345678"/>
      <w:bookmarkStart w:id="295" w:name="_Toc327345724"/>
      <w:bookmarkStart w:id="296" w:name="_Toc327345943"/>
      <w:bookmarkStart w:id="297" w:name="_Toc327346026"/>
      <w:bookmarkStart w:id="298" w:name="_Toc327346080"/>
      <w:bookmarkStart w:id="299" w:name="_Toc327346135"/>
      <w:bookmarkStart w:id="300" w:name="_Toc327346207"/>
      <w:bookmarkStart w:id="301" w:name="_Toc327346415"/>
      <w:bookmarkStart w:id="302" w:name="_Toc327346489"/>
      <w:bookmarkStart w:id="303" w:name="_Toc327346674"/>
      <w:bookmarkStart w:id="304" w:name="_Toc327346896"/>
      <w:bookmarkStart w:id="305" w:name="_Toc327347475"/>
      <w:bookmarkStart w:id="306" w:name="_Toc327347628"/>
      <w:r>
        <w:t>Operational characteristics</w:t>
      </w:r>
      <w:bookmarkEnd w:id="278"/>
      <w:bookmarkEnd w:id="279"/>
    </w:p>
    <w:p w:rsidR="004D5D21" w:rsidRDefault="004D5D21" w:rsidP="004D5D21">
      <w:pPr>
        <w:pStyle w:val="Heading5"/>
      </w:pPr>
      <w:r>
        <w:t>The VDES shall operate with the following core operational characteristics:</w:t>
      </w:r>
    </w:p>
    <w:p w:rsidR="004D5D21" w:rsidRPr="004D5D21" w:rsidRDefault="004D5D21" w:rsidP="004D5D21">
      <w:pPr>
        <w:rPr>
          <w:highlight w:val="yellow"/>
        </w:rPr>
      </w:pPr>
      <w:r w:rsidRPr="00EF6DA2">
        <w:rPr>
          <w:highlight w:val="yellow"/>
        </w:rPr>
        <w:t xml:space="preserve">[Ref </w:t>
      </w:r>
      <w:r>
        <w:rPr>
          <w:highlight w:val="yellow"/>
        </w:rPr>
        <w:t>–</w:t>
      </w:r>
      <w:r w:rsidRPr="00EF6DA2">
        <w:rPr>
          <w:highlight w:val="yellow"/>
        </w:rPr>
        <w:t xml:space="preserve"> </w:t>
      </w:r>
      <w:r>
        <w:rPr>
          <w:highlight w:val="yellow"/>
        </w:rPr>
        <w:t>Saint Germain Feb 2015 – Preliminary Draft ITU Recommendation – ITU-R M.[VDES] – Johnny]</w:t>
      </w:r>
    </w:p>
    <w:p w:rsidR="004D5D21" w:rsidRDefault="004D5D21" w:rsidP="004D5D21">
      <w:pPr>
        <w:pStyle w:val="Heading7"/>
      </w:pPr>
      <w:r w:rsidRPr="008A0087">
        <w:t xml:space="preserve">The system should give its highest priority to </w:t>
      </w:r>
      <w:r>
        <w:t>the automatic identification system (</w:t>
      </w:r>
      <w:r w:rsidRPr="008A0087">
        <w:t>AIS</w:t>
      </w:r>
      <w:r>
        <w:t>)</w:t>
      </w:r>
      <w:r w:rsidRPr="008A0087">
        <w:t xml:space="preserve"> position reporting and safety related information.</w:t>
      </w:r>
    </w:p>
    <w:p w:rsidR="004D5D21" w:rsidRDefault="004D5D21" w:rsidP="004D5D21">
      <w:pPr>
        <w:pStyle w:val="Heading7"/>
      </w:pPr>
      <w:r w:rsidRPr="008A0087">
        <w:t xml:space="preserve">The system installation should be capable of receiving and processing </w:t>
      </w:r>
      <w:r>
        <w:t>the</w:t>
      </w:r>
      <w:r w:rsidRPr="008A0087">
        <w:t xml:space="preserve"> digital messages and interrogating calls specified by this Recommendation.</w:t>
      </w:r>
    </w:p>
    <w:p w:rsidR="004D5D21" w:rsidRPr="008A0087" w:rsidRDefault="004D5D21" w:rsidP="004D5D21">
      <w:pPr>
        <w:pStyle w:val="Heading7"/>
      </w:pPr>
      <w:r w:rsidRPr="008A0087">
        <w:t>The system should be capable of transmitting additional safety information on request.</w:t>
      </w:r>
    </w:p>
    <w:p w:rsidR="004D5D21" w:rsidRPr="008A0087" w:rsidRDefault="004D5D21" w:rsidP="004D5D21">
      <w:pPr>
        <w:pStyle w:val="Heading7"/>
      </w:pPr>
      <w:r w:rsidRPr="008A0087">
        <w:t>The system installation should be able to operate continuously while under way</w:t>
      </w:r>
      <w:r>
        <w:t>, moored</w:t>
      </w:r>
      <w:r w:rsidRPr="008A0087">
        <w:t xml:space="preserve"> or at anchor.</w:t>
      </w:r>
    </w:p>
    <w:p w:rsidR="004D5D21" w:rsidRPr="009036CD" w:rsidRDefault="004D5D21" w:rsidP="004D5D21">
      <w:pPr>
        <w:pStyle w:val="Heading7"/>
      </w:pPr>
      <w:r w:rsidRPr="009036CD">
        <w:t>The system should use for the terrestrial links</w:t>
      </w:r>
      <w:r>
        <w:t xml:space="preserve"> time-division multiple access</w:t>
      </w:r>
      <w:r w:rsidRPr="009036CD">
        <w:t xml:space="preserve"> </w:t>
      </w:r>
      <w:r>
        <w:t>(</w:t>
      </w:r>
      <w:r w:rsidRPr="009036CD">
        <w:t>TDMA</w:t>
      </w:r>
      <w:r>
        <w:t xml:space="preserve">) </w:t>
      </w:r>
      <w:r w:rsidRPr="009036CD">
        <w:t>techniques, access schemes and data transmission methods in a synchronized manner as specified in the Annexes.</w:t>
      </w:r>
    </w:p>
    <w:p w:rsidR="004D5D21" w:rsidRDefault="004D5D21" w:rsidP="004D5D21">
      <w:pPr>
        <w:pStyle w:val="Heading7"/>
      </w:pPr>
      <w:r w:rsidRPr="008A0087">
        <w:lastRenderedPageBreak/>
        <w:t>The system should be capable of various modes of operation, including the autonomous, assigned and polled modes.</w:t>
      </w:r>
    </w:p>
    <w:p w:rsidR="004D5D21" w:rsidRDefault="004D5D21" w:rsidP="004D5D21">
      <w:pPr>
        <w:pStyle w:val="Heading7"/>
      </w:pPr>
      <w:r>
        <w:t>The system should provide flexibility for the users in order to prioritize some applications and consequently adapting some parameters of the transmission (robustness or capacity) while minimizing system complexity.</w:t>
      </w:r>
    </w:p>
    <w:p w:rsidR="004D5D21" w:rsidRDefault="004D5D21" w:rsidP="004D5D21">
      <w:pPr>
        <w:pStyle w:val="Heading7"/>
      </w:pPr>
      <w:r>
        <w:t xml:space="preserve">The system should address the use cases identified in the report ITU-R M.[VDES-SELECT]. </w:t>
      </w:r>
    </w:p>
    <w:p w:rsidR="004D5D21" w:rsidRPr="004D5D21" w:rsidRDefault="004D5D21" w:rsidP="004D5D21">
      <w:pPr>
        <w:pStyle w:val="Heading5"/>
        <w:numPr>
          <w:ilvl w:val="0"/>
          <w:numId w:val="0"/>
        </w:numPr>
        <w:ind w:left="720"/>
      </w:pPr>
    </w:p>
    <w:p w:rsidR="00DD618A" w:rsidRDefault="00DD618A">
      <w:pPr>
        <w:pStyle w:val="Heading2"/>
      </w:pPr>
      <w:bookmarkStart w:id="307" w:name="_Toc412737397"/>
      <w:bookmarkStart w:id="308" w:name="_Toc412762020"/>
      <w:r>
        <w:t>System architecture and construction</w:t>
      </w:r>
      <w:bookmarkEnd w:id="307"/>
      <w:bookmarkEnd w:id="308"/>
      <w:r>
        <w:rPr>
          <w:rStyle w:val="CommentReference"/>
          <w:rFonts w:ascii="Times New Roman" w:hAnsi="Times New Roman"/>
          <w:b w:val="0"/>
          <w:vanish/>
          <w:lang w:val="en-US"/>
        </w:rPr>
        <w:t xml:space="preserve">  </w:t>
      </w:r>
      <w:r>
        <w:rPr>
          <w:b w:val="0"/>
        </w:rPr>
        <w:t xml:space="preserve"> </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B235A4" w:rsidRDefault="00B235A4" w:rsidP="00B235A4">
      <w:pPr>
        <w:pStyle w:val="Heading5"/>
      </w:pPr>
      <w:r w:rsidRPr="00B235A4">
        <w:t>3.1 The VDES should comprise:</w:t>
      </w:r>
    </w:p>
    <w:p w:rsidR="007E3CD6" w:rsidRPr="00B235A4" w:rsidRDefault="007E3CD6" w:rsidP="007E3CD6">
      <w:r w:rsidRPr="004D5D21">
        <w:rPr>
          <w:highlight w:val="yellow"/>
        </w:rPr>
        <w:t>[Ref – Saint Germain Feb 2015 - VDES Perf Standards from Japan workshop]</w:t>
      </w:r>
    </w:p>
    <w:p w:rsidR="00B235A4" w:rsidRPr="00B235A4" w:rsidRDefault="00B235A4" w:rsidP="00DD618A">
      <w:pPr>
        <w:pStyle w:val="Heading7"/>
      </w:pPr>
      <w:r w:rsidRPr="00B235A4">
        <w:t>antenna(s), capable of transmitting and receiving data through</w:t>
      </w:r>
      <w:r>
        <w:t xml:space="preserve"> </w:t>
      </w:r>
      <w:r w:rsidRPr="00B235A4">
        <w:t>terrestrial and satellite link;</w:t>
      </w:r>
    </w:p>
    <w:p w:rsidR="00B235A4" w:rsidRPr="00B235A4" w:rsidRDefault="00B235A4" w:rsidP="00DD618A">
      <w:pPr>
        <w:pStyle w:val="Heading7"/>
      </w:pPr>
      <w:r>
        <w:t>an AIS that</w:t>
      </w:r>
      <w:r w:rsidRPr="00B235A4">
        <w:t xml:space="preserve"> compl</w:t>
      </w:r>
      <w:r>
        <w:t>ies</w:t>
      </w:r>
      <w:r w:rsidRPr="00B235A4">
        <w:t xml:space="preserve"> with the perfo</w:t>
      </w:r>
      <w:r>
        <w:t xml:space="preserve">rmance standards for AIS as set </w:t>
      </w:r>
      <w:r w:rsidRPr="00B235A4">
        <w:t>out in resolution MSC.74(69) ANNEX3;</w:t>
      </w:r>
    </w:p>
    <w:p w:rsidR="00B235A4" w:rsidRPr="00B235A4" w:rsidRDefault="00B235A4" w:rsidP="00DD618A">
      <w:pPr>
        <w:pStyle w:val="Heading7"/>
      </w:pPr>
      <w:r w:rsidRPr="00B235A4">
        <w:t>a multi-function data communicatio</w:t>
      </w:r>
      <w:r>
        <w:t xml:space="preserve">n process for coordinating AIS, </w:t>
      </w:r>
      <w:r w:rsidRPr="00B235A4">
        <w:t>ASM and VDE;</w:t>
      </w:r>
    </w:p>
    <w:p w:rsidR="00B235A4" w:rsidRPr="00B235A4" w:rsidRDefault="00B235A4" w:rsidP="00DD618A">
      <w:pPr>
        <w:pStyle w:val="Heading7"/>
      </w:pPr>
      <w:r w:rsidRPr="00B235A4">
        <w:t>a multi-function transmitter, capab</w:t>
      </w:r>
      <w:r>
        <w:t xml:space="preserve">le of operating over a range of </w:t>
      </w:r>
      <w:r w:rsidRPr="00B235A4">
        <w:t>maritime frequencies for AIS, ASM and VDE</w:t>
      </w:r>
    </w:p>
    <w:p w:rsidR="00B235A4" w:rsidRPr="00B235A4" w:rsidRDefault="00B235A4" w:rsidP="00DD618A">
      <w:pPr>
        <w:pStyle w:val="Heading7"/>
      </w:pPr>
      <w:r w:rsidRPr="00B235A4">
        <w:t>multi-function receivers, capable of ope</w:t>
      </w:r>
      <w:r>
        <w:t xml:space="preserve">rating over a range of maritime </w:t>
      </w:r>
      <w:r w:rsidRPr="00B235A4">
        <w:t>frequencies, simultaneously for AIS, ASM and VDE;</w:t>
      </w:r>
    </w:p>
    <w:p w:rsidR="00B235A4" w:rsidRPr="00B235A4" w:rsidRDefault="00B235A4" w:rsidP="00B235A4">
      <w:pPr>
        <w:pStyle w:val="Heading7"/>
      </w:pPr>
      <w:r w:rsidRPr="00B235A4">
        <w:t>a means to automatically input data from other sources;</w:t>
      </w:r>
    </w:p>
    <w:p w:rsidR="00B235A4" w:rsidRPr="00B235A4" w:rsidRDefault="00B235A4" w:rsidP="00B235A4">
      <w:pPr>
        <w:pStyle w:val="Heading7"/>
      </w:pPr>
      <w:r w:rsidRPr="00B235A4">
        <w:t>a means to auto</w:t>
      </w:r>
      <w:r>
        <w:t>matically output data to other devices</w:t>
      </w:r>
      <w:r w:rsidRPr="00B235A4">
        <w:t>;</w:t>
      </w:r>
    </w:p>
    <w:p w:rsidR="00B235A4" w:rsidRPr="00B235A4" w:rsidRDefault="00B235A4" w:rsidP="00B235A4">
      <w:pPr>
        <w:pStyle w:val="Heading7"/>
      </w:pPr>
      <w:r w:rsidRPr="00B235A4">
        <w:t>a means of ensuring the integrity of the data;</w:t>
      </w:r>
    </w:p>
    <w:p w:rsidR="00B235A4" w:rsidRPr="00B235A4" w:rsidRDefault="00B235A4" w:rsidP="00B235A4">
      <w:pPr>
        <w:pStyle w:val="Heading7"/>
      </w:pPr>
      <w:r w:rsidRPr="00B235A4">
        <w:t>a means to automatically or manually update the device as needed;</w:t>
      </w:r>
    </w:p>
    <w:p w:rsidR="00B235A4" w:rsidRPr="00B235A4" w:rsidRDefault="00B235A4" w:rsidP="00B235A4">
      <w:pPr>
        <w:pStyle w:val="Heading7"/>
      </w:pPr>
      <w:r w:rsidRPr="00B235A4">
        <w:t>built in test equipment (BITE).</w:t>
      </w:r>
    </w:p>
    <w:p w:rsidR="00B235A4" w:rsidRPr="00B235A4" w:rsidRDefault="00B235A4" w:rsidP="00DD618A">
      <w:pPr>
        <w:pStyle w:val="Preface5"/>
        <w:numPr>
          <w:ilvl w:val="0"/>
          <w:numId w:val="14"/>
        </w:numPr>
        <w:rPr>
          <w:highlight w:val="green"/>
        </w:rPr>
      </w:pPr>
      <w:r w:rsidRPr="00B235A4">
        <w:rPr>
          <w:highlight w:val="green"/>
        </w:rPr>
        <w:t>Describe any items that will limit the developers' options for building the system.</w:t>
      </w:r>
    </w:p>
    <w:p w:rsidR="00DD618A" w:rsidRPr="00B235A4" w:rsidRDefault="00DD618A" w:rsidP="00DD618A">
      <w:pPr>
        <w:pStyle w:val="Preface5"/>
        <w:numPr>
          <w:ilvl w:val="0"/>
          <w:numId w:val="14"/>
        </w:numPr>
        <w:rPr>
          <w:highlight w:val="green"/>
        </w:rPr>
      </w:pPr>
      <w:r w:rsidRPr="00B235A4">
        <w:rPr>
          <w:highlight w:val="green"/>
        </w:rPr>
        <w:t xml:space="preserve">This section should not be used to impose specific requirements or specific design constraints, but should state the reasons why certain requirements or constraints exist. Requirements and constraints may be geographical or political. </w:t>
      </w:r>
    </w:p>
    <w:p w:rsidR="00DD618A" w:rsidRDefault="00DD618A">
      <w:pPr>
        <w:pStyle w:val="Heading2"/>
        <w:keepLines/>
      </w:pPr>
      <w:bookmarkStart w:id="309" w:name="_Toc327176772"/>
      <w:bookmarkStart w:id="310" w:name="_Toc327177692"/>
      <w:bookmarkStart w:id="311" w:name="_Toc327177795"/>
      <w:bookmarkStart w:id="312" w:name="_Toc327177885"/>
      <w:bookmarkStart w:id="313" w:name="_Toc327179062"/>
      <w:bookmarkStart w:id="314" w:name="_Toc327179330"/>
      <w:bookmarkStart w:id="315" w:name="_Toc327179467"/>
      <w:bookmarkStart w:id="316" w:name="_Toc327180188"/>
      <w:bookmarkStart w:id="317" w:name="_Toc327181663"/>
      <w:bookmarkStart w:id="318" w:name="_Toc327264473"/>
      <w:bookmarkStart w:id="319" w:name="_Toc327266170"/>
      <w:bookmarkStart w:id="320" w:name="_Toc327266227"/>
      <w:bookmarkStart w:id="321" w:name="_Toc327266273"/>
      <w:bookmarkStart w:id="322" w:name="_Toc327344529"/>
      <w:bookmarkStart w:id="323" w:name="_Toc327345681"/>
      <w:bookmarkStart w:id="324" w:name="_Toc327345727"/>
      <w:bookmarkStart w:id="325" w:name="_Toc327345946"/>
      <w:bookmarkStart w:id="326" w:name="_Toc327346029"/>
      <w:bookmarkStart w:id="327" w:name="_Toc327346083"/>
      <w:bookmarkStart w:id="328" w:name="_Toc327346138"/>
      <w:bookmarkStart w:id="329" w:name="_Toc327346210"/>
      <w:bookmarkStart w:id="330" w:name="_Toc327346418"/>
      <w:bookmarkStart w:id="331" w:name="_Toc327346492"/>
      <w:bookmarkStart w:id="332" w:name="_Toc327346677"/>
      <w:bookmarkStart w:id="333" w:name="_Toc327346899"/>
      <w:bookmarkStart w:id="334" w:name="_Toc327347478"/>
      <w:bookmarkStart w:id="335" w:name="_Toc327347631"/>
      <w:bookmarkStart w:id="336" w:name="_Toc412737398"/>
      <w:bookmarkStart w:id="337" w:name="_Toc412762021"/>
      <w:r>
        <w:t>Assumptions and dependencies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8E716F" w:rsidRDefault="008E716F" w:rsidP="008E716F">
      <w:pPr>
        <w:pStyle w:val="Heading5"/>
      </w:pPr>
      <w:r>
        <w:t xml:space="preserve">VDES shall operate within the existing AIS environment, respect and support requirements for GMDSS communications, including distress, urgency, safety related messages as well as ships’ business communications requirements.   </w:t>
      </w:r>
    </w:p>
    <w:p w:rsidR="007E3CD6" w:rsidRDefault="007E3CD6" w:rsidP="007E3CD6">
      <w:pPr>
        <w:rPr>
          <w:highlight w:val="yellow"/>
        </w:rPr>
      </w:pPr>
    </w:p>
    <w:p w:rsidR="007E3CD6" w:rsidRDefault="007E3CD6" w:rsidP="007E3CD6">
      <w:r w:rsidRPr="004D5D21">
        <w:rPr>
          <w:highlight w:val="yellow"/>
        </w:rPr>
        <w:t>[Ref – Saint Germain Feb 2015 - VDES Perf Standards from Japan workshop]</w:t>
      </w:r>
    </w:p>
    <w:p w:rsidR="00FC7E14" w:rsidRDefault="008E716F" w:rsidP="00FC7E14">
      <w:pPr>
        <w:pStyle w:val="Heading5"/>
      </w:pPr>
      <w:r>
        <w:t>The VDES shall operate in a manner that:</w:t>
      </w:r>
    </w:p>
    <w:p w:rsidR="008E716F" w:rsidRDefault="008E716F" w:rsidP="008E716F">
      <w:pPr>
        <w:pStyle w:val="Heading7"/>
      </w:pPr>
      <w:r>
        <w:t>Does not harm existing VHF voice communication by ships</w:t>
      </w:r>
    </w:p>
    <w:p w:rsidR="008E716F" w:rsidRDefault="008E716F" w:rsidP="008E716F">
      <w:pPr>
        <w:pStyle w:val="Heading7"/>
      </w:pPr>
      <w:r>
        <w:lastRenderedPageBreak/>
        <w:t>Respects existing operational and functional requirements of AIS in support of safety of navigation</w:t>
      </w:r>
    </w:p>
    <w:p w:rsidR="008E716F" w:rsidRDefault="008E716F" w:rsidP="008E716F">
      <w:pPr>
        <w:pStyle w:val="Heading7"/>
      </w:pPr>
      <w:r>
        <w:t>Gives a higher priority to the transmission of AIS</w:t>
      </w:r>
    </w:p>
    <w:p w:rsidR="008E716F" w:rsidRDefault="008E716F" w:rsidP="008E716F">
      <w:pPr>
        <w:pStyle w:val="Heading7"/>
      </w:pPr>
      <w:r>
        <w:t>Is able to automatically schedule transmission of data by a stated level of priority;</w:t>
      </w:r>
    </w:p>
    <w:p w:rsidR="008E716F" w:rsidRDefault="008E716F" w:rsidP="008E716F">
      <w:pPr>
        <w:pStyle w:val="Heading7"/>
      </w:pPr>
      <w:r>
        <w:t>Is capable of automatically selecting the most effective operation of ‘autonomous’ or ‘controlled’ mode by reception of a message from a competent authority</w:t>
      </w:r>
      <w:r>
        <w:rPr>
          <w:rStyle w:val="FootnoteReference"/>
        </w:rPr>
        <w:footnoteReference w:id="1"/>
      </w:r>
      <w:r>
        <w:t xml:space="preserve">.  </w:t>
      </w:r>
    </w:p>
    <w:p w:rsidR="008E716F" w:rsidRDefault="008E716F" w:rsidP="008E716F">
      <w:pPr>
        <w:pStyle w:val="Heading7"/>
      </w:pPr>
      <w:r>
        <w:t xml:space="preserve">Is able to send an acknowledgement to a message, if required. </w:t>
      </w:r>
    </w:p>
    <w:p w:rsidR="00DD618A" w:rsidRPr="007E3CD6" w:rsidRDefault="00DD618A" w:rsidP="00DD618A">
      <w:pPr>
        <w:pStyle w:val="Preface5"/>
        <w:numPr>
          <w:ilvl w:val="0"/>
          <w:numId w:val="15"/>
        </w:numPr>
        <w:rPr>
          <w:highlight w:val="green"/>
        </w:rPr>
      </w:pPr>
      <w:bookmarkStart w:id="338" w:name="_Toc327176773"/>
      <w:bookmarkStart w:id="339" w:name="_Toc327177693"/>
      <w:bookmarkStart w:id="340" w:name="_Toc327177796"/>
      <w:bookmarkStart w:id="341" w:name="_Toc327177886"/>
      <w:bookmarkStart w:id="342" w:name="_Toc327179063"/>
      <w:bookmarkStart w:id="343" w:name="_Toc327179331"/>
      <w:bookmarkStart w:id="344" w:name="_Toc327179468"/>
      <w:bookmarkStart w:id="345" w:name="_Toc327180189"/>
      <w:bookmarkStart w:id="346" w:name="_Toc327181664"/>
      <w:bookmarkStart w:id="347" w:name="_Toc327264474"/>
      <w:bookmarkStart w:id="348" w:name="_Toc327266171"/>
      <w:bookmarkStart w:id="349" w:name="_Toc327266228"/>
      <w:bookmarkStart w:id="350" w:name="_Toc327266274"/>
      <w:bookmarkStart w:id="351" w:name="_Toc327344530"/>
      <w:bookmarkStart w:id="352" w:name="_Toc327345682"/>
      <w:bookmarkStart w:id="353" w:name="_Toc327345728"/>
      <w:bookmarkStart w:id="354" w:name="_Toc327345947"/>
      <w:bookmarkStart w:id="355" w:name="_Toc327346030"/>
      <w:bookmarkStart w:id="356" w:name="_Toc327346084"/>
      <w:bookmarkStart w:id="357" w:name="_Toc327346139"/>
      <w:bookmarkStart w:id="358" w:name="_Toc327346211"/>
      <w:bookmarkStart w:id="359" w:name="_Toc327346419"/>
      <w:bookmarkStart w:id="360" w:name="_Toc327346493"/>
      <w:bookmarkStart w:id="361" w:name="_Toc327346678"/>
      <w:bookmarkStart w:id="362" w:name="_Toc327346900"/>
      <w:bookmarkStart w:id="363" w:name="_Toc327347479"/>
      <w:bookmarkStart w:id="364" w:name="_Toc327347632"/>
      <w:r w:rsidRPr="007E3CD6">
        <w:rPr>
          <w:highlight w:val="green"/>
        </w:rPr>
        <w:t xml:space="preserve">This subsection should specify (or reference specifications of) any significant capacity limitations which may be assumed.  For example, such things as the number of </w:t>
      </w:r>
      <w:r w:rsidR="007E3CD6" w:rsidRPr="007E3CD6">
        <w:rPr>
          <w:highlight w:val="green"/>
        </w:rPr>
        <w:t>users</w:t>
      </w:r>
      <w:r w:rsidRPr="007E3CD6">
        <w:rPr>
          <w:highlight w:val="green"/>
        </w:rPr>
        <w:t xml:space="preserve">, the frequency of </w:t>
      </w:r>
      <w:r w:rsidR="007E3CD6" w:rsidRPr="007E3CD6">
        <w:rPr>
          <w:highlight w:val="green"/>
        </w:rPr>
        <w:t>use</w:t>
      </w:r>
      <w:r w:rsidRPr="007E3CD6">
        <w:rPr>
          <w:highlight w:val="green"/>
        </w:rPr>
        <w:t>, reliability</w:t>
      </w:r>
      <w:r w:rsidR="007E3CD6" w:rsidRPr="007E3CD6">
        <w:rPr>
          <w:highlight w:val="green"/>
        </w:rPr>
        <w:t xml:space="preserve">/ availability </w:t>
      </w:r>
      <w:r w:rsidRPr="007E3CD6">
        <w:rPr>
          <w:highlight w:val="green"/>
        </w:rPr>
        <w:t xml:space="preserve"> of </w:t>
      </w:r>
      <w:r w:rsidR="007E3CD6" w:rsidRPr="007E3CD6">
        <w:rPr>
          <w:highlight w:val="green"/>
        </w:rPr>
        <w:t>power</w:t>
      </w:r>
      <w:r w:rsidRPr="007E3CD6">
        <w:rPr>
          <w:highlight w:val="green"/>
        </w:rPr>
        <w:t xml:space="preserve"> supply</w:t>
      </w:r>
      <w:r w:rsidR="007E3CD6" w:rsidRPr="007E3CD6">
        <w:rPr>
          <w:highlight w:val="green"/>
        </w:rPr>
        <w:t xml:space="preserve"> (and any limitations this may cause)</w:t>
      </w:r>
      <w:r w:rsidRPr="007E3CD6">
        <w:rPr>
          <w:highlight w:val="green"/>
        </w:rPr>
        <w:t>,</w:t>
      </w:r>
      <w:r w:rsidR="007E3CD6" w:rsidRPr="007E3CD6">
        <w:rPr>
          <w:highlight w:val="green"/>
        </w:rPr>
        <w:t xml:space="preserve"> other?</w:t>
      </w:r>
    </w:p>
    <w:p w:rsidR="00DD618A" w:rsidRDefault="00DD618A">
      <w:pPr>
        <w:pStyle w:val="Heading1"/>
      </w:pPr>
      <w:bookmarkStart w:id="365" w:name="_Toc412737399"/>
      <w:bookmarkStart w:id="366" w:name="_Toc412762022"/>
      <w:r>
        <w:lastRenderedPageBreak/>
        <w:t>Specific Requirements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DD618A" w:rsidRDefault="00DD618A">
      <w:pPr>
        <w:pStyle w:val="Heading2"/>
      </w:pPr>
      <w:bookmarkStart w:id="367" w:name="_Toc412737400"/>
      <w:bookmarkStart w:id="368" w:name="_Toc412762023"/>
      <w:bookmarkStart w:id="369" w:name="_Toc327176774"/>
      <w:bookmarkStart w:id="370" w:name="_Toc327177694"/>
      <w:bookmarkStart w:id="371" w:name="_Toc327177797"/>
      <w:bookmarkStart w:id="372" w:name="_Toc327177887"/>
      <w:bookmarkStart w:id="373" w:name="_Toc327179064"/>
      <w:bookmarkStart w:id="374" w:name="_Toc327179332"/>
      <w:bookmarkStart w:id="375" w:name="_Toc327179469"/>
      <w:bookmarkStart w:id="376" w:name="_Toc327180190"/>
      <w:bookmarkStart w:id="377" w:name="_Toc327181665"/>
      <w:bookmarkStart w:id="378" w:name="_Toc327264475"/>
      <w:bookmarkStart w:id="379" w:name="_Toc327266172"/>
      <w:bookmarkStart w:id="380" w:name="_Toc327266229"/>
      <w:bookmarkStart w:id="381" w:name="_Toc327266275"/>
      <w:bookmarkStart w:id="382" w:name="_Toc327344531"/>
      <w:bookmarkStart w:id="383" w:name="_Toc327345683"/>
      <w:bookmarkStart w:id="384" w:name="_Toc327345729"/>
      <w:bookmarkStart w:id="385" w:name="_Toc327345948"/>
      <w:bookmarkStart w:id="386" w:name="_Toc327346031"/>
      <w:bookmarkStart w:id="387" w:name="_Toc327346085"/>
      <w:bookmarkStart w:id="388" w:name="_Toc327346140"/>
      <w:bookmarkStart w:id="389" w:name="_Toc327346212"/>
      <w:bookmarkStart w:id="390" w:name="_Toc327346420"/>
      <w:bookmarkStart w:id="391" w:name="_Toc327346494"/>
      <w:bookmarkStart w:id="392" w:name="_Toc327346679"/>
      <w:bookmarkStart w:id="393" w:name="_Toc327346901"/>
      <w:bookmarkStart w:id="394" w:name="_Toc327347480"/>
      <w:bookmarkStart w:id="395" w:name="_Toc327347633"/>
      <w:r>
        <w:t>General</w:t>
      </w:r>
      <w:bookmarkEnd w:id="367"/>
      <w:r w:rsidR="00B51382">
        <w:t xml:space="preserve"> Use Cases</w:t>
      </w:r>
      <w:bookmarkEnd w:id="368"/>
    </w:p>
    <w:p w:rsidR="00672371" w:rsidRDefault="00672371" w:rsidP="00672371">
      <w:pPr>
        <w:pStyle w:val="Heading5"/>
      </w:pPr>
      <w:r>
        <w:t xml:space="preserve">Within the context of the operational characteristics (reference </w:t>
      </w:r>
      <w:r w:rsidRPr="00672371">
        <w:rPr>
          <w:highlight w:val="yellow"/>
        </w:rPr>
        <w:t>section 2.5</w:t>
      </w:r>
      <w:r>
        <w:t xml:space="preserve">) the following are 6 scenarios which demonstrate the requirements for the system. </w:t>
      </w:r>
    </w:p>
    <w:p w:rsidR="00672371" w:rsidRDefault="00B51382" w:rsidP="00DD618A">
      <w:pPr>
        <w:pStyle w:val="Heading3"/>
        <w:numPr>
          <w:ilvl w:val="2"/>
          <w:numId w:val="22"/>
        </w:numPr>
      </w:pPr>
      <w:bookmarkStart w:id="396" w:name="_Toc412762024"/>
      <w:r>
        <w:t>Use Case</w:t>
      </w:r>
      <w:r w:rsidR="00672371">
        <w:t xml:space="preserve"> 1 –</w:t>
      </w:r>
      <w:r w:rsidR="00154BEC">
        <w:t xml:space="preserve"> </w:t>
      </w:r>
      <w:r w:rsidR="00672371">
        <w:t xml:space="preserve">SAR </w:t>
      </w:r>
      <w:r w:rsidR="00672371" w:rsidRPr="004F567A">
        <w:t>communications</w:t>
      </w:r>
      <w:r w:rsidR="00154BEC">
        <w:t xml:space="preserve"> (UC-1)</w:t>
      </w:r>
      <w:bookmarkEnd w:id="396"/>
    </w:p>
    <w:p w:rsidR="00842D03" w:rsidRDefault="00842D03" w:rsidP="00842D03">
      <w:pPr>
        <w:pStyle w:val="Heading5"/>
      </w:pPr>
      <w:r>
        <w:t xml:space="preserve">SAR Communications defined in existing documentation (ref IAMSAR Manual, NAVTEX / SAFETY NET ). </w:t>
      </w:r>
    </w:p>
    <w:p w:rsidR="00842D03" w:rsidRDefault="00440B1F" w:rsidP="00842D03">
      <w:pPr>
        <w:pStyle w:val="Heading5"/>
      </w:pPr>
      <w:r>
        <w:t xml:space="preserve">In this scenario set the mix of current communications and developing communications techniques can enhance and improve the sharing of information in prosecution of a SAR incident.  This would include text in free form / standard formats; transfer of waypoints for display on on-board equipment; transfer of GIS information / search patterns; images; etc.  </w:t>
      </w:r>
    </w:p>
    <w:p w:rsidR="002B7498" w:rsidRPr="00842D03" w:rsidRDefault="002B7498" w:rsidP="00842D03">
      <w:pPr>
        <w:pStyle w:val="Heading5"/>
      </w:pPr>
      <w:r w:rsidRPr="00F96808">
        <w:rPr>
          <w:highlight w:val="yellow"/>
        </w:rPr>
        <w:t>[</w:t>
      </w:r>
      <w:r w:rsidR="00F96808" w:rsidRPr="00F96808">
        <w:rPr>
          <w:highlight w:val="yellow"/>
        </w:rPr>
        <w:t>text from CG on GMDSS modernization / NCSR</w:t>
      </w:r>
      <w:r w:rsidR="00F96808">
        <w:t>]</w:t>
      </w:r>
    </w:p>
    <w:p w:rsidR="00672371" w:rsidRDefault="00B51382" w:rsidP="00727B97">
      <w:pPr>
        <w:pStyle w:val="Heading4"/>
      </w:pPr>
      <w:r>
        <w:t xml:space="preserve">Scenario - </w:t>
      </w:r>
      <w:r w:rsidR="0088498C">
        <w:t>Distress Communications</w:t>
      </w:r>
      <w:r w:rsidR="00154BEC">
        <w:t xml:space="preserve"> – Mayday Relay (UC-1.1)</w:t>
      </w:r>
    </w:p>
    <w:p w:rsidR="0088498C" w:rsidRDefault="0088498C" w:rsidP="00672371">
      <w:pPr>
        <w:pStyle w:val="Heading5"/>
      </w:pPr>
      <w:r>
        <w:t>Narrative for Scenario:</w:t>
      </w:r>
    </w:p>
    <w:p w:rsidR="0088498C" w:rsidRDefault="0088498C" w:rsidP="0088498C">
      <w:pPr>
        <w:pStyle w:val="Heading7"/>
      </w:pPr>
      <w:r>
        <w:t xml:space="preserve">A vessel sends a distress message using standard means. </w:t>
      </w:r>
    </w:p>
    <w:p w:rsidR="0088498C" w:rsidRDefault="00D7669E" w:rsidP="0088498C">
      <w:pPr>
        <w:pStyle w:val="Heading7"/>
      </w:pPr>
      <w:r>
        <w:t>Coastal</w:t>
      </w:r>
      <w:r w:rsidR="0088498C" w:rsidRPr="0088498C">
        <w:t xml:space="preserve"> </w:t>
      </w:r>
      <w:r>
        <w:t xml:space="preserve">and land </w:t>
      </w:r>
      <w:r w:rsidR="0088498C" w:rsidRPr="0088498C">
        <w:t xml:space="preserve">station receives distress from a vessel </w:t>
      </w:r>
      <w:r w:rsidR="0088498C">
        <w:t>/ message forwarded to Rescue Coordination Centre.</w:t>
      </w:r>
    </w:p>
    <w:p w:rsidR="0088498C" w:rsidRDefault="0088498C" w:rsidP="0088498C">
      <w:pPr>
        <w:pStyle w:val="Heading7"/>
      </w:pPr>
      <w:r>
        <w:t xml:space="preserve"> RCC</w:t>
      </w:r>
      <w:r w:rsidRPr="0088498C">
        <w:t xml:space="preserve"> relays Mayday to vessels in vicinity of SAR using a template updated to reflect the specific issue.</w:t>
      </w:r>
      <w:r>
        <w:t xml:space="preserve"> (using all available means, including VDES)</w:t>
      </w:r>
    </w:p>
    <w:p w:rsidR="0088498C" w:rsidRDefault="0088498C" w:rsidP="0088498C">
      <w:pPr>
        <w:pStyle w:val="Heading7"/>
      </w:pPr>
      <w:r>
        <w:t>Vessels respond to the Mayday Relay providing required information (location / ETA on-scene) (response communications medium may vary depending on vessel; could be text based, may include overview of an image – ie ECDIS plot that displays own vessel / vessel in distress / other vessels in the area)</w:t>
      </w:r>
    </w:p>
    <w:p w:rsidR="00B51382" w:rsidRDefault="00B51382" w:rsidP="0088498C">
      <w:pPr>
        <w:pStyle w:val="Heading7"/>
      </w:pPr>
      <w:r>
        <w:t>[</w:t>
      </w:r>
      <w:r w:rsidRPr="00B51382">
        <w:rPr>
          <w:highlight w:val="yellow"/>
        </w:rPr>
        <w:t>add in expectations for the system as a user / including exceptions – what do you do if something doesn’t work correctly – example, if the first attempt to send the data is not successful, identify if you resend the data]</w:t>
      </w:r>
    </w:p>
    <w:p w:rsidR="0088498C" w:rsidRDefault="0088498C" w:rsidP="00727B97">
      <w:pPr>
        <w:pStyle w:val="Heading4"/>
      </w:pPr>
      <w:r>
        <w:t>SAR Operations</w:t>
      </w:r>
      <w:r w:rsidR="00154BEC">
        <w:t xml:space="preserve"> – initiate search / response (UC-1.2)</w:t>
      </w:r>
    </w:p>
    <w:p w:rsidR="0088498C" w:rsidRDefault="0088498C" w:rsidP="0088498C">
      <w:pPr>
        <w:pStyle w:val="Heading5"/>
      </w:pPr>
      <w:r>
        <w:t>Narrative for Scenario (continuing from 3.1.1.1)</w:t>
      </w:r>
    </w:p>
    <w:p w:rsidR="0088498C" w:rsidRDefault="0088498C" w:rsidP="0088498C">
      <w:pPr>
        <w:pStyle w:val="Heading7"/>
      </w:pPr>
      <w:r>
        <w:t xml:space="preserve">SAR Controller develops response to prosecute SAR incident – resources, search plan, etc. </w:t>
      </w:r>
    </w:p>
    <w:p w:rsidR="0088498C" w:rsidRDefault="0088498C" w:rsidP="0088498C">
      <w:pPr>
        <w:pStyle w:val="Heading7"/>
      </w:pPr>
      <w:r>
        <w:t>SAR Controller identifies on-scene commander</w:t>
      </w:r>
    </w:p>
    <w:p w:rsidR="0088498C" w:rsidRDefault="0088498C" w:rsidP="0088498C">
      <w:pPr>
        <w:pStyle w:val="Heading7"/>
      </w:pPr>
      <w:r>
        <w:t>Information to prosecute incident forwarded to on-scene commander (information on resources, plan, waypo</w:t>
      </w:r>
      <w:r w:rsidR="00154BEC">
        <w:t>ints for search pattern, other – VDES could be used to provide common operating picture; information could be provided in a standard template and formats</w:t>
      </w:r>
      <w:r w:rsidR="00B51382">
        <w:t>)</w:t>
      </w:r>
    </w:p>
    <w:p w:rsidR="00154BEC" w:rsidRDefault="00154BEC" w:rsidP="0088498C">
      <w:pPr>
        <w:pStyle w:val="Heading7"/>
      </w:pPr>
      <w:r>
        <w:t xml:space="preserve">Information on specific role in search / response provided to each resource </w:t>
      </w:r>
    </w:p>
    <w:p w:rsidR="00154BEC" w:rsidRDefault="00154BEC" w:rsidP="00727B97">
      <w:pPr>
        <w:pStyle w:val="Heading4"/>
      </w:pPr>
      <w:r>
        <w:lastRenderedPageBreak/>
        <w:t>SAR Operations – information exchange (UC-1.3)</w:t>
      </w:r>
    </w:p>
    <w:p w:rsidR="00154BEC" w:rsidRDefault="00154BEC" w:rsidP="00154BEC">
      <w:pPr>
        <w:pStyle w:val="Heading7"/>
      </w:pPr>
      <w:r>
        <w:t xml:space="preserve">On-scene commander / resources provide regular updates on search / response (return capability from resources). </w:t>
      </w:r>
    </w:p>
    <w:p w:rsidR="005A59E6" w:rsidRDefault="005A59E6" w:rsidP="00727B97">
      <w:pPr>
        <w:pStyle w:val="Heading4"/>
      </w:pPr>
      <w:r>
        <w:t>Tele-medical (UC-1.4)</w:t>
      </w:r>
    </w:p>
    <w:p w:rsidR="005A59E6" w:rsidRDefault="005A59E6" w:rsidP="00154BEC">
      <w:pPr>
        <w:pStyle w:val="Heading7"/>
      </w:pPr>
      <w:r>
        <w:t xml:space="preserve">Seafarer injured or sick onboard the vessel / requirement to communicate with a doctor ashore to ascertain severity / possible need for medevac. </w:t>
      </w:r>
    </w:p>
    <w:p w:rsidR="005A59E6" w:rsidRDefault="005A59E6" w:rsidP="00154BEC">
      <w:pPr>
        <w:pStyle w:val="Heading7"/>
      </w:pPr>
      <w:r>
        <w:t xml:space="preserve">Conversation with doctor could be by voice, with transfer of images / photos / indication from equipment on patient condition.  </w:t>
      </w:r>
    </w:p>
    <w:p w:rsidR="0088498C" w:rsidRDefault="0088498C" w:rsidP="0088498C">
      <w:pPr>
        <w:pStyle w:val="Heading5"/>
      </w:pPr>
    </w:p>
    <w:p w:rsidR="0088498C" w:rsidRDefault="0088498C" w:rsidP="0088498C">
      <w:pPr>
        <w:pStyle w:val="Heading5"/>
      </w:pPr>
    </w:p>
    <w:p w:rsidR="00672371" w:rsidRPr="00672371" w:rsidRDefault="00A803E1" w:rsidP="00672371">
      <w:pPr>
        <w:pStyle w:val="Heading3"/>
      </w:pPr>
      <w:bookmarkStart w:id="397" w:name="_Toc412762025"/>
      <w:r>
        <w:t>Use Case</w:t>
      </w:r>
      <w:r w:rsidR="00672371">
        <w:t xml:space="preserve"> 2 </w:t>
      </w:r>
      <w:r w:rsidR="00FE1DE4">
        <w:t>–</w:t>
      </w:r>
      <w:r w:rsidR="00672371">
        <w:t xml:space="preserve"> </w:t>
      </w:r>
      <w:r w:rsidR="00A779ED">
        <w:t>Maritime Safety Information</w:t>
      </w:r>
      <w:r w:rsidR="00FE1DE4">
        <w:t xml:space="preserve"> </w:t>
      </w:r>
      <w:r w:rsidR="003A5089">
        <w:t xml:space="preserve"> (UC-2)</w:t>
      </w:r>
      <w:bookmarkEnd w:id="397"/>
    </w:p>
    <w:p w:rsidR="00A779ED" w:rsidRDefault="00A779ED" w:rsidP="00672371">
      <w:pPr>
        <w:pStyle w:val="Heading5"/>
      </w:pPr>
      <w:r>
        <w:t>[</w:t>
      </w:r>
      <w:r w:rsidRPr="00A779ED">
        <w:rPr>
          <w:highlight w:val="yellow"/>
        </w:rPr>
        <w:t>Note – to be changed to ‘Safety Information’ noting specific definition of MSI in IMO]</w:t>
      </w:r>
      <w:r>
        <w:t xml:space="preserve"> </w:t>
      </w:r>
    </w:p>
    <w:p w:rsidR="00672371" w:rsidRDefault="003A5089" w:rsidP="00672371">
      <w:pPr>
        <w:pStyle w:val="Heading5"/>
      </w:pPr>
      <w:r>
        <w:t xml:space="preserve">Information regarding safety of navigation, including Maritime Safety Information (MSI) as defined in IMO MSC.1/Circ.1287 (additional reference COMSAR Cir.15) </w:t>
      </w:r>
    </w:p>
    <w:p w:rsidR="003A5089" w:rsidRDefault="003A5089" w:rsidP="00672371">
      <w:pPr>
        <w:pStyle w:val="Heading5"/>
      </w:pPr>
      <w:r>
        <w:t xml:space="preserve">In this scenario information could be forwarded using a standard format (MSI); other </w:t>
      </w:r>
      <w:r w:rsidR="00842D03">
        <w:t xml:space="preserve">standard </w:t>
      </w:r>
      <w:r>
        <w:t>format (River Information Systems)</w:t>
      </w:r>
      <w:r w:rsidR="00842D03">
        <w:t xml:space="preserve">. </w:t>
      </w:r>
    </w:p>
    <w:p w:rsidR="00842D03" w:rsidRDefault="00842D03" w:rsidP="00672371">
      <w:pPr>
        <w:pStyle w:val="Heading5"/>
      </w:pPr>
      <w:r>
        <w:t>Requirement to send information to a specific area (geofence) that could be predetermined (NAVAREA) or a specific polygon (for example, to identify an area of pollution / area that is closed to navigation for some reason)</w:t>
      </w:r>
    </w:p>
    <w:p w:rsidR="00842D03" w:rsidRDefault="00842D03" w:rsidP="00672371">
      <w:pPr>
        <w:pStyle w:val="Heading5"/>
      </w:pPr>
      <w:r>
        <w:t xml:space="preserve">Work on Maritime Service Portfolios and S-100 relevant to this scenario group.  </w:t>
      </w:r>
    </w:p>
    <w:p w:rsidR="00842D03" w:rsidRDefault="008506FB" w:rsidP="00727B97">
      <w:pPr>
        <w:pStyle w:val="Heading4"/>
        <w:numPr>
          <w:ilvl w:val="3"/>
          <w:numId w:val="24"/>
        </w:numPr>
      </w:pPr>
      <w:r w:rsidRPr="00727B97">
        <w:t>Weather</w:t>
      </w:r>
      <w:r>
        <w:t xml:space="preserve"> warnings / weather observations / safety information (UC-2.1)</w:t>
      </w:r>
    </w:p>
    <w:p w:rsidR="008506FB" w:rsidRDefault="008506FB" w:rsidP="00672371">
      <w:pPr>
        <w:pStyle w:val="Heading5"/>
      </w:pPr>
      <w:r>
        <w:t>[</w:t>
      </w:r>
      <w:r w:rsidRPr="00EF2560">
        <w:rPr>
          <w:highlight w:val="yellow"/>
        </w:rPr>
        <w:t>refer to JCG work on trails / JCG VDES workshop Jan 2014</w:t>
      </w:r>
      <w:r>
        <w:t>]</w:t>
      </w:r>
    </w:p>
    <w:p w:rsidR="008506FB" w:rsidRDefault="008506FB" w:rsidP="00727B97">
      <w:pPr>
        <w:pStyle w:val="Heading4"/>
      </w:pPr>
      <w:r>
        <w:t>Ice maps (UC-2.2)</w:t>
      </w:r>
    </w:p>
    <w:p w:rsidR="008506FB" w:rsidRPr="008506FB" w:rsidRDefault="008506FB" w:rsidP="008506FB">
      <w:pPr>
        <w:pStyle w:val="Heading5"/>
      </w:pPr>
    </w:p>
    <w:p w:rsidR="008506FB" w:rsidRPr="008506FB" w:rsidRDefault="008506FB" w:rsidP="008506FB">
      <w:pPr>
        <w:spacing w:before="56" w:after="113"/>
        <w:rPr>
          <w:highlight w:val="yellow"/>
        </w:rPr>
      </w:pPr>
      <w:r w:rsidRPr="008506FB">
        <w:rPr>
          <w:highlight w:val="yellow"/>
        </w:rPr>
        <w:t xml:space="preserve">- icemaps - ships required to hve updated ice maps every 6 hours.  Ice maps are a certain size (at the moment) - in future - shore says this is the last I have / then the 'updated' amount is provided.  Very short access time for the satellite.  (transmit delta rather than full product - a registry that can be used to minimize).  </w:t>
      </w:r>
    </w:p>
    <w:p w:rsidR="008506FB" w:rsidRPr="008506FB" w:rsidRDefault="008506FB" w:rsidP="008506FB">
      <w:pPr>
        <w:spacing w:before="56" w:after="113"/>
        <w:rPr>
          <w:highlight w:val="yellow"/>
        </w:rPr>
      </w:pPr>
      <w:r w:rsidRPr="008506FB">
        <w:rPr>
          <w:highlight w:val="yellow"/>
        </w:rPr>
        <w:t>- typical ice map 8-10 kbs</w:t>
      </w:r>
    </w:p>
    <w:p w:rsidR="008506FB" w:rsidRPr="008506FB" w:rsidRDefault="008506FB" w:rsidP="008506FB">
      <w:pPr>
        <w:spacing w:before="56" w:after="113"/>
        <w:rPr>
          <w:highlight w:val="yellow"/>
        </w:rPr>
      </w:pPr>
      <w:r w:rsidRPr="008506FB">
        <w:rPr>
          <w:highlight w:val="yellow"/>
        </w:rPr>
        <w:t xml:space="preserve">Ice map uses earth observation </w:t>
      </w:r>
    </w:p>
    <w:p w:rsidR="008506FB" w:rsidRPr="008506FB" w:rsidRDefault="008506FB" w:rsidP="008506FB">
      <w:pPr>
        <w:spacing w:before="56" w:after="113"/>
        <w:rPr>
          <w:highlight w:val="yellow"/>
        </w:rPr>
      </w:pPr>
      <w:r w:rsidRPr="008506FB">
        <w:rPr>
          <w:highlight w:val="yellow"/>
        </w:rPr>
        <w:t xml:space="preserve">Requirements </w:t>
      </w:r>
    </w:p>
    <w:p w:rsidR="008506FB" w:rsidRPr="008506FB" w:rsidRDefault="008506FB" w:rsidP="008506FB">
      <w:pPr>
        <w:spacing w:before="56" w:after="113"/>
        <w:rPr>
          <w:highlight w:val="yellow"/>
        </w:rPr>
      </w:pPr>
      <w:r w:rsidRPr="008506FB">
        <w:rPr>
          <w:highlight w:val="yellow"/>
        </w:rPr>
        <w:t xml:space="preserve">Prior to leaving - ship downloads current ice map </w:t>
      </w:r>
    </w:p>
    <w:p w:rsidR="008506FB" w:rsidRPr="008506FB" w:rsidRDefault="008506FB" w:rsidP="008506FB">
      <w:pPr>
        <w:spacing w:before="56" w:after="113"/>
        <w:rPr>
          <w:highlight w:val="yellow"/>
        </w:rPr>
      </w:pPr>
      <w:r w:rsidRPr="008506FB">
        <w:rPr>
          <w:highlight w:val="yellow"/>
        </w:rPr>
        <w:t xml:space="preserve">As vessel proceeds get updates to ice map every 6 hours.  </w:t>
      </w:r>
    </w:p>
    <w:p w:rsidR="008506FB" w:rsidRPr="008506FB" w:rsidRDefault="008506FB" w:rsidP="008506FB">
      <w:pPr>
        <w:spacing w:before="56" w:after="113"/>
        <w:rPr>
          <w:highlight w:val="yellow"/>
        </w:rPr>
      </w:pPr>
      <w:r w:rsidRPr="008506FB">
        <w:rPr>
          <w:highlight w:val="yellow"/>
        </w:rPr>
        <w:t xml:space="preserve">Updates are made from data from earth observation satellites / distributed by the authority. Option can also be made to 'purchase'.  Information provided is the 'delta' to the last distributed map version.  There could be a need for the full map. </w:t>
      </w:r>
    </w:p>
    <w:p w:rsidR="008506FB" w:rsidRPr="008506FB" w:rsidRDefault="008506FB" w:rsidP="008506FB">
      <w:pPr>
        <w:spacing w:before="56" w:after="113"/>
        <w:rPr>
          <w:highlight w:val="yellow"/>
        </w:rPr>
      </w:pPr>
      <w:r w:rsidRPr="008506FB">
        <w:rPr>
          <w:highlight w:val="yellow"/>
        </w:rPr>
        <w:t>vessel needs to see the satellite. </w:t>
      </w:r>
    </w:p>
    <w:p w:rsidR="008506FB" w:rsidRPr="008506FB" w:rsidRDefault="008506FB" w:rsidP="008506FB">
      <w:pPr>
        <w:spacing w:before="56" w:after="113"/>
        <w:rPr>
          <w:highlight w:val="yellow"/>
        </w:rPr>
      </w:pPr>
      <w:r w:rsidRPr="008506FB">
        <w:rPr>
          <w:highlight w:val="yellow"/>
        </w:rPr>
        <w:lastRenderedPageBreak/>
        <w:t xml:space="preserve">Version - can advise how many were missed. </w:t>
      </w:r>
    </w:p>
    <w:p w:rsidR="008506FB" w:rsidRPr="008506FB" w:rsidRDefault="008506FB" w:rsidP="008506FB">
      <w:pPr>
        <w:spacing w:before="56" w:after="113"/>
        <w:rPr>
          <w:highlight w:val="yellow"/>
        </w:rPr>
      </w:pPr>
      <w:r w:rsidRPr="008506FB">
        <w:rPr>
          <w:highlight w:val="yellow"/>
        </w:rPr>
        <w:t xml:space="preserve">Alternatives - send full map / send delta / vessel receives full map / vessel receives delta / vessel doesn't receive map at all.  </w:t>
      </w:r>
    </w:p>
    <w:p w:rsidR="008506FB" w:rsidRPr="008506FB" w:rsidRDefault="008506FB" w:rsidP="008506FB">
      <w:pPr>
        <w:spacing w:before="56" w:after="113"/>
        <w:rPr>
          <w:highlight w:val="yellow"/>
        </w:rPr>
      </w:pPr>
      <w:r w:rsidRPr="008506FB">
        <w:rPr>
          <w:highlight w:val="yellow"/>
        </w:rPr>
        <w:t xml:space="preserve">Id to determine source of data / verify the authoritative information.  </w:t>
      </w:r>
    </w:p>
    <w:p w:rsidR="008506FB" w:rsidRPr="008506FB" w:rsidRDefault="008506FB" w:rsidP="008506FB">
      <w:pPr>
        <w:spacing w:before="56" w:after="113"/>
        <w:rPr>
          <w:highlight w:val="yellow"/>
        </w:rPr>
      </w:pPr>
      <w:r w:rsidRPr="008506FB">
        <w:rPr>
          <w:highlight w:val="yellow"/>
        </w:rPr>
        <w:t>Data sent in a way so that information received / multiple transmissions can enable full data delivery (i.e. a chart isn't fully received the first time, but additional data sent then complements and provides the full map)</w:t>
      </w:r>
    </w:p>
    <w:p w:rsidR="008506FB" w:rsidRDefault="008506FB" w:rsidP="008506FB">
      <w:pPr>
        <w:spacing w:before="56" w:after="113"/>
      </w:pPr>
      <w:r w:rsidRPr="008506FB">
        <w:rPr>
          <w:highlight w:val="yellow"/>
        </w:rPr>
        <w:t>[get example of data files]</w:t>
      </w:r>
      <w:r>
        <w:t xml:space="preserve"> </w:t>
      </w:r>
    </w:p>
    <w:p w:rsidR="008506FB" w:rsidRDefault="008506FB" w:rsidP="00727B97">
      <w:pPr>
        <w:pStyle w:val="Heading4"/>
      </w:pPr>
      <w:r>
        <w:t>Notices to Mariners (UC-2.3)</w:t>
      </w:r>
    </w:p>
    <w:p w:rsidR="008506FB" w:rsidRPr="008506FB" w:rsidRDefault="008506FB" w:rsidP="008506FB">
      <w:pPr>
        <w:pStyle w:val="Heading5"/>
      </w:pPr>
    </w:p>
    <w:p w:rsidR="008506FB" w:rsidRPr="008506FB" w:rsidRDefault="008506FB" w:rsidP="008506FB">
      <w:pPr>
        <w:spacing w:before="56" w:after="113"/>
        <w:rPr>
          <w:highlight w:val="yellow"/>
        </w:rPr>
      </w:pPr>
      <w:r w:rsidRPr="008506FB">
        <w:rPr>
          <w:highlight w:val="yellow"/>
        </w:rPr>
        <w:t xml:space="preserve">Updates on specific aspects - for example, new cable laid, change in buoy location.  </w:t>
      </w:r>
    </w:p>
    <w:p w:rsidR="008506FB" w:rsidRDefault="008506FB" w:rsidP="008506FB">
      <w:pPr>
        <w:spacing w:before="56" w:after="113"/>
      </w:pPr>
      <w:r w:rsidRPr="008506FB">
        <w:rPr>
          <w:highlight w:val="yellow"/>
        </w:rPr>
        <w:t>Ship trasnsitting a route / indication of pollution ahead / information transmitted prior to arriving to allow vessel to determine appropriate steps to take.</w:t>
      </w:r>
    </w:p>
    <w:p w:rsidR="008506FB" w:rsidRDefault="008506FB" w:rsidP="00727B97">
      <w:pPr>
        <w:pStyle w:val="Heading4"/>
      </w:pPr>
      <w:r>
        <w:t>SBAS Corrections (Polar Regions) (UC-2.4)</w:t>
      </w:r>
    </w:p>
    <w:p w:rsidR="008506FB" w:rsidRDefault="008506FB" w:rsidP="008506FB">
      <w:pPr>
        <w:pStyle w:val="Heading5"/>
      </w:pPr>
    </w:p>
    <w:p w:rsidR="008506FB" w:rsidRPr="008506FB" w:rsidRDefault="008506FB" w:rsidP="008506FB">
      <w:pPr>
        <w:spacing w:before="56" w:after="113"/>
        <w:rPr>
          <w:highlight w:val="yellow"/>
        </w:rPr>
      </w:pPr>
      <w:r w:rsidRPr="008506FB">
        <w:rPr>
          <w:highlight w:val="yellow"/>
        </w:rPr>
        <w:t xml:space="preserve">use of VDES to broadcast SBAS corrections in polar regions </w:t>
      </w:r>
    </w:p>
    <w:p w:rsidR="008506FB" w:rsidRDefault="008506FB" w:rsidP="008506FB">
      <w:pPr>
        <w:spacing w:before="56" w:after="113"/>
      </w:pPr>
      <w:r w:rsidRPr="008506FB">
        <w:rPr>
          <w:highlight w:val="yellow"/>
        </w:rPr>
        <w:t>IMO Resolution 915 (to be confirmed) enabling navigation to meet the IMO requirements for precision of navigation</w:t>
      </w:r>
      <w:r>
        <w:t xml:space="preserve"> </w:t>
      </w:r>
    </w:p>
    <w:p w:rsidR="008506FB" w:rsidRDefault="008506FB" w:rsidP="008506FB">
      <w:pPr>
        <w:pStyle w:val="Heading5"/>
      </w:pPr>
    </w:p>
    <w:p w:rsidR="008506FB" w:rsidRPr="008506FB" w:rsidRDefault="008506FB" w:rsidP="008506FB">
      <w:pPr>
        <w:pStyle w:val="Heading5"/>
      </w:pPr>
    </w:p>
    <w:p w:rsidR="00672371" w:rsidRDefault="00EF2560" w:rsidP="00672371">
      <w:pPr>
        <w:pStyle w:val="Heading3"/>
      </w:pPr>
      <w:bookmarkStart w:id="398" w:name="_Toc412762026"/>
      <w:r>
        <w:t>Use Case</w:t>
      </w:r>
      <w:r w:rsidR="00672371">
        <w:t xml:space="preserve"> 3 – </w:t>
      </w:r>
      <w:r w:rsidR="008506FB">
        <w:t>Ship Reporting (UC-3)</w:t>
      </w:r>
      <w:bookmarkEnd w:id="398"/>
    </w:p>
    <w:p w:rsidR="00672371" w:rsidRDefault="008506FB" w:rsidP="00672371">
      <w:pPr>
        <w:pStyle w:val="Heading5"/>
      </w:pPr>
      <w:r>
        <w:t xml:space="preserve">Ship reporting includes references to SOLAS V/11; Resolution A.850(20); FAL.5/Circ.36; reporting in MARPOL; SAR Convention (Chapter 5).  </w:t>
      </w:r>
    </w:p>
    <w:p w:rsidR="008506FB" w:rsidRDefault="008506FB" w:rsidP="00672371">
      <w:pPr>
        <w:pStyle w:val="Heading5"/>
      </w:pPr>
      <w:r>
        <w:t xml:space="preserve">As VDES develops work in IMO on electronic reporting / electronic forms will need to be considered.  </w:t>
      </w:r>
    </w:p>
    <w:p w:rsidR="008506FB" w:rsidRDefault="008506FB" w:rsidP="00672371">
      <w:pPr>
        <w:pStyle w:val="Heading5"/>
      </w:pPr>
      <w:r>
        <w:t xml:space="preserve">Information forwarded through VDES should be able to be integrated into national single windows (FAL.5/Circ.36 references / national or regional directives).  </w:t>
      </w:r>
    </w:p>
    <w:p w:rsidR="00450333" w:rsidRDefault="00450333" w:rsidP="00450333">
      <w:pPr>
        <w:spacing w:before="56" w:after="113"/>
      </w:pPr>
      <w:r w:rsidRPr="00450333">
        <w:rPr>
          <w:highlight w:val="yellow"/>
        </w:rPr>
        <w:t>Note on Norway single window - requirements identified, but some ships can be exempt - for example, position report requirements / ships with AIS can be exempt from this report.</w:t>
      </w:r>
      <w:r>
        <w:t xml:space="preserve"> </w:t>
      </w:r>
    </w:p>
    <w:p w:rsidR="00450333" w:rsidRDefault="00450333" w:rsidP="00672371">
      <w:pPr>
        <w:pStyle w:val="Heading5"/>
      </w:pPr>
    </w:p>
    <w:p w:rsidR="008506FB" w:rsidRDefault="008506FB" w:rsidP="00727B97">
      <w:pPr>
        <w:pStyle w:val="Heading4"/>
        <w:numPr>
          <w:ilvl w:val="3"/>
          <w:numId w:val="25"/>
        </w:numPr>
      </w:pPr>
      <w:r>
        <w:t xml:space="preserve">Submit </w:t>
      </w:r>
      <w:r w:rsidRPr="00727B97">
        <w:t>arrival</w:t>
      </w:r>
      <w:r>
        <w:t xml:space="preserve"> notice</w:t>
      </w:r>
      <w:r w:rsidR="00450333">
        <w:t xml:space="preserve"> (UC-3.1)</w:t>
      </w:r>
    </w:p>
    <w:p w:rsidR="00450333" w:rsidRPr="00450333" w:rsidRDefault="00450333" w:rsidP="00450333">
      <w:pPr>
        <w:pStyle w:val="Heading5"/>
      </w:pPr>
    </w:p>
    <w:p w:rsidR="00450333" w:rsidRPr="00450333" w:rsidRDefault="00450333" w:rsidP="00450333">
      <w:pPr>
        <w:spacing w:before="56" w:after="113"/>
        <w:rPr>
          <w:highlight w:val="yellow"/>
        </w:rPr>
      </w:pPr>
      <w:r w:rsidRPr="00450333">
        <w:rPr>
          <w:highlight w:val="yellow"/>
        </w:rPr>
        <w:t>96 hr arrival notice to port</w:t>
      </w:r>
    </w:p>
    <w:p w:rsidR="00450333" w:rsidRPr="00450333" w:rsidRDefault="00450333" w:rsidP="00450333">
      <w:pPr>
        <w:spacing w:before="56" w:after="113"/>
        <w:rPr>
          <w:highlight w:val="yellow"/>
        </w:rPr>
      </w:pPr>
      <w:r w:rsidRPr="00450333">
        <w:rPr>
          <w:highlight w:val="yellow"/>
        </w:rPr>
        <w:t xml:space="preserve">Content of the message - pre- format / provide updated information.  </w:t>
      </w:r>
    </w:p>
    <w:p w:rsidR="00450333" w:rsidRPr="00450333" w:rsidRDefault="00450333" w:rsidP="00450333">
      <w:pPr>
        <w:spacing w:before="56" w:after="113"/>
        <w:rPr>
          <w:highlight w:val="yellow"/>
        </w:rPr>
      </w:pPr>
      <w:r w:rsidRPr="00450333">
        <w:rPr>
          <w:highlight w:val="yellow"/>
        </w:rPr>
        <w:t xml:space="preserve">Ship is required to provide 96 hr pre-entry report to a port.  The information is based on set template to be filled in.  Bulk of the template can be pre-filled (base ship information).  Only changed material to be provided (the delta).  Less effort for the mariner.  Report when received needs to be understood (standardised format for data). </w:t>
      </w:r>
    </w:p>
    <w:p w:rsidR="00450333" w:rsidRPr="00450333" w:rsidRDefault="00450333" w:rsidP="00450333">
      <w:pPr>
        <w:spacing w:before="56" w:after="113"/>
        <w:rPr>
          <w:highlight w:val="yellow"/>
        </w:rPr>
      </w:pPr>
      <w:r w:rsidRPr="00450333">
        <w:rPr>
          <w:highlight w:val="yellow"/>
        </w:rPr>
        <w:t xml:space="preserve">Standardised - meta data format that is transmitted from shore to ship indicating the required information to be provided.  (note many items will be similar, but some requirements will be specific to the port. )  </w:t>
      </w:r>
    </w:p>
    <w:p w:rsidR="00450333" w:rsidRDefault="00450333" w:rsidP="00450333">
      <w:pPr>
        <w:spacing w:before="56" w:after="113"/>
      </w:pPr>
      <w:r w:rsidRPr="00450333">
        <w:rPr>
          <w:highlight w:val="yellow"/>
        </w:rPr>
        <w:t>-could be transmit on schedule / transmit in response to a request / could be addressed to a specific ship.</w:t>
      </w:r>
      <w:r>
        <w:t xml:space="preserve">  </w:t>
      </w:r>
    </w:p>
    <w:p w:rsidR="00450333" w:rsidRPr="00450333" w:rsidRDefault="00450333" w:rsidP="00934319">
      <w:pPr>
        <w:pStyle w:val="Heading5"/>
      </w:pPr>
    </w:p>
    <w:p w:rsidR="008506FB" w:rsidRDefault="008506FB" w:rsidP="00727B97">
      <w:pPr>
        <w:pStyle w:val="Heading4"/>
      </w:pPr>
      <w:r>
        <w:t>Submit updated information</w:t>
      </w:r>
      <w:r w:rsidR="00450333">
        <w:t xml:space="preserve"> (UC-3.2)</w:t>
      </w:r>
    </w:p>
    <w:p w:rsidR="00934319" w:rsidRPr="00934319" w:rsidRDefault="00934319" w:rsidP="00934319">
      <w:pPr>
        <w:pStyle w:val="Heading5"/>
      </w:pPr>
    </w:p>
    <w:p w:rsidR="00934319" w:rsidRDefault="00934319" w:rsidP="00934319">
      <w:pPr>
        <w:spacing w:before="56" w:after="113"/>
      </w:pPr>
      <w:r w:rsidRPr="00934319">
        <w:rPr>
          <w:highlight w:val="yellow"/>
        </w:rPr>
        <w:t>through the voyage, the ship sends only 'changed' information as required.</w:t>
      </w:r>
      <w:r>
        <w:t xml:space="preserve">  </w:t>
      </w:r>
    </w:p>
    <w:p w:rsidR="00934319" w:rsidRPr="00934319" w:rsidRDefault="00934319" w:rsidP="00934319">
      <w:pPr>
        <w:pStyle w:val="Heading5"/>
      </w:pPr>
    </w:p>
    <w:p w:rsidR="00450333" w:rsidRPr="00450333" w:rsidRDefault="00450333" w:rsidP="00450333">
      <w:pPr>
        <w:pStyle w:val="Heading5"/>
      </w:pPr>
    </w:p>
    <w:p w:rsidR="008506FB" w:rsidRDefault="008506FB" w:rsidP="00727B97">
      <w:pPr>
        <w:pStyle w:val="Heading4"/>
      </w:pPr>
      <w:r>
        <w:t>Provide initial report to shore (prior to departure)</w:t>
      </w:r>
      <w:r w:rsidR="00450333">
        <w:t xml:space="preserve"> (UC-3.3)</w:t>
      </w:r>
    </w:p>
    <w:p w:rsidR="00D7510B" w:rsidRPr="00D7510B" w:rsidRDefault="00D7510B" w:rsidP="00D7510B">
      <w:pPr>
        <w:pStyle w:val="Heading5"/>
      </w:pPr>
    </w:p>
    <w:p w:rsidR="00D7510B" w:rsidRPr="00D7510B" w:rsidRDefault="00D7510B" w:rsidP="00D7510B">
      <w:pPr>
        <w:spacing w:before="56" w:after="113"/>
        <w:rPr>
          <w:highlight w:val="yellow"/>
        </w:rPr>
      </w:pPr>
      <w:r w:rsidRPr="00D7510B">
        <w:rPr>
          <w:highlight w:val="yellow"/>
        </w:rPr>
        <w:t xml:space="preserve">Full data report provided to agend prior to departure. </w:t>
      </w:r>
    </w:p>
    <w:p w:rsidR="00D7510B" w:rsidRPr="00D7510B" w:rsidRDefault="00D7510B" w:rsidP="00D7510B">
      <w:pPr>
        <w:spacing w:before="56" w:after="113"/>
        <w:rPr>
          <w:highlight w:val="yellow"/>
        </w:rPr>
      </w:pPr>
      <w:r w:rsidRPr="00D7510B">
        <w:rPr>
          <w:highlight w:val="yellow"/>
        </w:rPr>
        <w:t xml:space="preserve">shore to shore transmission of the data. </w:t>
      </w:r>
    </w:p>
    <w:p w:rsidR="00D7510B" w:rsidRDefault="00D7510B" w:rsidP="00D7510B">
      <w:pPr>
        <w:spacing w:before="56" w:after="113"/>
      </w:pPr>
      <w:r w:rsidRPr="00D7510B">
        <w:rPr>
          <w:highlight w:val="yellow"/>
        </w:rPr>
        <w:t>Discussion regarding the Norwegian machine to to machine single window.</w:t>
      </w:r>
      <w:r>
        <w:t xml:space="preserve"> </w:t>
      </w:r>
    </w:p>
    <w:p w:rsidR="00D7510B" w:rsidRPr="00D7510B" w:rsidRDefault="00D7510B" w:rsidP="00D7510B">
      <w:pPr>
        <w:pStyle w:val="Heading5"/>
      </w:pPr>
    </w:p>
    <w:p w:rsidR="00450333" w:rsidRPr="00450333" w:rsidRDefault="00450333" w:rsidP="00450333">
      <w:pPr>
        <w:pStyle w:val="Heading5"/>
      </w:pPr>
    </w:p>
    <w:p w:rsidR="008506FB" w:rsidRDefault="008506FB" w:rsidP="00727B97">
      <w:pPr>
        <w:pStyle w:val="Heading4"/>
      </w:pPr>
      <w:r>
        <w:t>Ship reporting systems</w:t>
      </w:r>
      <w:r w:rsidR="00450333">
        <w:t xml:space="preserve"> (UC-3.4)</w:t>
      </w:r>
    </w:p>
    <w:p w:rsidR="00D7510B" w:rsidRPr="00D7510B" w:rsidRDefault="00D7510B" w:rsidP="00D7510B">
      <w:pPr>
        <w:pStyle w:val="Heading5"/>
      </w:pPr>
    </w:p>
    <w:p w:rsidR="00D7510B" w:rsidRPr="00D7510B" w:rsidRDefault="00D7510B" w:rsidP="00D7510B">
      <w:pPr>
        <w:spacing w:before="56" w:after="113"/>
        <w:rPr>
          <w:highlight w:val="yellow"/>
        </w:rPr>
      </w:pPr>
      <w:r w:rsidRPr="00D7510B">
        <w:rPr>
          <w:highlight w:val="yellow"/>
        </w:rPr>
        <w:t>LRIT,</w:t>
      </w:r>
    </w:p>
    <w:p w:rsidR="00D7510B" w:rsidRPr="00D7510B" w:rsidRDefault="00D7510B" w:rsidP="00D7510B">
      <w:pPr>
        <w:spacing w:before="56" w:after="113"/>
        <w:rPr>
          <w:highlight w:val="yellow"/>
        </w:rPr>
      </w:pPr>
      <w:r w:rsidRPr="00D7510B">
        <w:rPr>
          <w:highlight w:val="yellow"/>
        </w:rPr>
        <w:t>AMVER</w:t>
      </w:r>
    </w:p>
    <w:p w:rsidR="00D7510B" w:rsidRPr="00D7510B" w:rsidRDefault="00D7510B" w:rsidP="00D7510B">
      <w:pPr>
        <w:spacing w:before="56" w:after="113"/>
        <w:rPr>
          <w:highlight w:val="yellow"/>
        </w:rPr>
      </w:pPr>
      <w:r w:rsidRPr="00D7510B">
        <w:rPr>
          <w:highlight w:val="yellow"/>
        </w:rPr>
        <w:t>MASTREP</w:t>
      </w:r>
    </w:p>
    <w:p w:rsidR="00D7510B" w:rsidRPr="00D7510B" w:rsidRDefault="00D7510B" w:rsidP="00D7510B">
      <w:pPr>
        <w:spacing w:before="56" w:after="113"/>
        <w:rPr>
          <w:highlight w:val="yellow"/>
        </w:rPr>
      </w:pPr>
      <w:r w:rsidRPr="00D7510B">
        <w:rPr>
          <w:highlight w:val="yellow"/>
        </w:rPr>
        <w:t>JASREP</w:t>
      </w:r>
    </w:p>
    <w:p w:rsidR="00D7510B" w:rsidRPr="00D7510B" w:rsidRDefault="00D7510B" w:rsidP="00D7510B">
      <w:pPr>
        <w:spacing w:before="56" w:after="113"/>
        <w:rPr>
          <w:highlight w:val="yellow"/>
        </w:rPr>
      </w:pPr>
      <w:r w:rsidRPr="00D7510B">
        <w:rPr>
          <w:highlight w:val="yellow"/>
        </w:rPr>
        <w:t>NOREP</w:t>
      </w:r>
    </w:p>
    <w:p w:rsidR="00D7510B" w:rsidRPr="00D7510B" w:rsidRDefault="00D7510B" w:rsidP="00D7510B">
      <w:pPr>
        <w:spacing w:before="56" w:after="113"/>
        <w:rPr>
          <w:highlight w:val="yellow"/>
        </w:rPr>
      </w:pPr>
      <w:r w:rsidRPr="00D7510B">
        <w:rPr>
          <w:highlight w:val="yellow"/>
        </w:rPr>
        <w:t>etc....</w:t>
      </w:r>
    </w:p>
    <w:p w:rsidR="00D7510B" w:rsidRDefault="00D7510B" w:rsidP="00D7510B">
      <w:pPr>
        <w:spacing w:before="56" w:after="113"/>
      </w:pPr>
      <w:r w:rsidRPr="00D7510B">
        <w:rPr>
          <w:highlight w:val="yellow"/>
        </w:rPr>
        <w:t>Ship travelling in an area where there is a reporting system.  The reporting occurs automatically based on the ship position (AIS).</w:t>
      </w:r>
      <w:r>
        <w:t xml:space="preserve">  </w:t>
      </w:r>
    </w:p>
    <w:p w:rsidR="00D7510B" w:rsidRPr="00D7510B" w:rsidRDefault="00D7510B" w:rsidP="00D7510B">
      <w:pPr>
        <w:pStyle w:val="Heading5"/>
      </w:pPr>
    </w:p>
    <w:p w:rsidR="00450333" w:rsidRPr="00450333" w:rsidRDefault="00450333" w:rsidP="00450333">
      <w:pPr>
        <w:pStyle w:val="Heading5"/>
      </w:pPr>
    </w:p>
    <w:p w:rsidR="008506FB" w:rsidRDefault="008506FB" w:rsidP="00727B97">
      <w:pPr>
        <w:pStyle w:val="Heading4"/>
      </w:pPr>
      <w:r>
        <w:t>Event reporting</w:t>
      </w:r>
      <w:r w:rsidR="00450333">
        <w:t xml:space="preserve"> (UC-3.5)</w:t>
      </w:r>
    </w:p>
    <w:p w:rsidR="00D7510B" w:rsidRPr="00D7510B" w:rsidRDefault="00D7510B" w:rsidP="00D7510B">
      <w:pPr>
        <w:pStyle w:val="Heading5"/>
      </w:pPr>
    </w:p>
    <w:p w:rsidR="00D7510B" w:rsidRPr="00D7510B" w:rsidRDefault="00D7510B" w:rsidP="00D7510B">
      <w:pPr>
        <w:spacing w:before="56" w:after="113"/>
        <w:rPr>
          <w:highlight w:val="yellow"/>
        </w:rPr>
      </w:pPr>
      <w:r w:rsidRPr="00D7510B">
        <w:rPr>
          <w:rFonts w:ascii="Calibri" w:hAnsi="Calibri" w:cs="Calibri"/>
          <w:color w:val="1F497D"/>
          <w:highlight w:val="yellow"/>
        </w:rPr>
        <w:t>Danger Messages’ (as in SOLAS V/32) which can be transmitted by ships (encountering tropical cyclones, ice, derelicts and other dangers to navigation).</w:t>
      </w:r>
    </w:p>
    <w:p w:rsidR="00D7510B" w:rsidRPr="00D7510B" w:rsidRDefault="00D7510B" w:rsidP="00D7510B">
      <w:pPr>
        <w:spacing w:before="56" w:after="113"/>
        <w:rPr>
          <w:highlight w:val="yellow"/>
        </w:rPr>
      </w:pPr>
      <w:r w:rsidRPr="00D7510B">
        <w:rPr>
          <w:rFonts w:ascii="Calibri" w:hAnsi="Calibri" w:cs="Calibri"/>
          <w:color w:val="1F497D"/>
          <w:highlight w:val="yellow"/>
        </w:rPr>
        <w:t xml:space="preserve">SOLAS V/5 - Met services and warnings.  </w:t>
      </w:r>
    </w:p>
    <w:p w:rsidR="00D7510B" w:rsidRDefault="00D7510B" w:rsidP="00D7510B">
      <w:pPr>
        <w:spacing w:before="56" w:after="113"/>
      </w:pPr>
      <w:r w:rsidRPr="00D7510B">
        <w:rPr>
          <w:rFonts w:ascii="Calibri" w:hAnsi="Calibri" w:cs="Calibri"/>
          <w:color w:val="1F497D"/>
          <w:highlight w:val="yellow"/>
        </w:rPr>
        <w:t>MARPOL</w:t>
      </w:r>
    </w:p>
    <w:p w:rsidR="00D7510B" w:rsidRPr="00D7510B" w:rsidRDefault="00D7510B" w:rsidP="00D7510B">
      <w:pPr>
        <w:pStyle w:val="Heading5"/>
      </w:pPr>
    </w:p>
    <w:p w:rsidR="00450333" w:rsidRPr="00450333" w:rsidRDefault="00450333" w:rsidP="00450333">
      <w:pPr>
        <w:pStyle w:val="Heading5"/>
      </w:pPr>
    </w:p>
    <w:p w:rsidR="008506FB" w:rsidRDefault="008506FB" w:rsidP="00727B97">
      <w:pPr>
        <w:pStyle w:val="Heading4"/>
      </w:pPr>
      <w:r>
        <w:lastRenderedPageBreak/>
        <w:t xml:space="preserve">Clearance to depart / proceed </w:t>
      </w:r>
      <w:r w:rsidR="00450333">
        <w:t>(UC-3.6)</w:t>
      </w:r>
    </w:p>
    <w:p w:rsidR="00EE50A6" w:rsidRPr="00EE50A6" w:rsidRDefault="00EE50A6" w:rsidP="00EE50A6">
      <w:pPr>
        <w:pStyle w:val="Heading5"/>
      </w:pPr>
    </w:p>
    <w:p w:rsidR="00EE50A6" w:rsidRPr="00EE50A6" w:rsidRDefault="00EE50A6" w:rsidP="00EE50A6">
      <w:pPr>
        <w:spacing w:before="56" w:after="113"/>
        <w:rPr>
          <w:highlight w:val="yellow"/>
        </w:rPr>
      </w:pPr>
      <w:r w:rsidRPr="00EE50A6">
        <w:rPr>
          <w:highlight w:val="yellow"/>
        </w:rPr>
        <w:t xml:space="preserve">Clearance provided to a vessel on receipt of a report (arrival notice / change of information notice). </w:t>
      </w:r>
    </w:p>
    <w:p w:rsidR="00EE50A6" w:rsidRDefault="00EE50A6" w:rsidP="00EE50A6">
      <w:pPr>
        <w:spacing w:before="56" w:after="113"/>
      </w:pPr>
      <w:r w:rsidRPr="00EE50A6">
        <w:rPr>
          <w:highlight w:val="yellow"/>
        </w:rPr>
        <w:t>From shore to ship only.</w:t>
      </w:r>
      <w:r>
        <w:t xml:space="preserve">  </w:t>
      </w:r>
    </w:p>
    <w:p w:rsidR="00EE50A6" w:rsidRPr="00EE50A6" w:rsidRDefault="00EE50A6" w:rsidP="00EE50A6">
      <w:pPr>
        <w:pStyle w:val="Heading5"/>
      </w:pPr>
    </w:p>
    <w:p w:rsidR="00450333" w:rsidRPr="00450333" w:rsidRDefault="00450333" w:rsidP="00450333">
      <w:pPr>
        <w:pStyle w:val="Heading5"/>
      </w:pPr>
    </w:p>
    <w:p w:rsidR="008506FB" w:rsidRDefault="008506FB" w:rsidP="00727B97">
      <w:pPr>
        <w:pStyle w:val="Heading4"/>
      </w:pPr>
      <w:r>
        <w:t>Other reports</w:t>
      </w:r>
      <w:r w:rsidR="00450333">
        <w:t xml:space="preserve"> (UC-3.7)</w:t>
      </w:r>
    </w:p>
    <w:p w:rsidR="00727B97" w:rsidRPr="00727B97" w:rsidRDefault="00727B97" w:rsidP="00727B97">
      <w:pPr>
        <w:pStyle w:val="Heading5"/>
      </w:pPr>
    </w:p>
    <w:p w:rsidR="00727B97" w:rsidRPr="00727B97" w:rsidRDefault="00727B97" w:rsidP="00727B97">
      <w:pPr>
        <w:spacing w:before="56" w:after="113"/>
        <w:rPr>
          <w:highlight w:val="yellow"/>
        </w:rPr>
      </w:pPr>
      <w:r w:rsidRPr="00727B97">
        <w:rPr>
          <w:rFonts w:ascii="Calibri" w:hAnsi="Calibri" w:cs="Calibri"/>
          <w:color w:val="1F497D"/>
          <w:highlight w:val="yellow"/>
        </w:rPr>
        <w:t xml:space="preserve">VOS - voluntary observation reporting system  (note that VDES could be set to do automatically - using onboard weather sensors).  </w:t>
      </w:r>
    </w:p>
    <w:p w:rsidR="00727B97" w:rsidRPr="00727B97" w:rsidRDefault="00727B97" w:rsidP="00727B97">
      <w:pPr>
        <w:spacing w:before="56" w:after="113"/>
        <w:rPr>
          <w:highlight w:val="yellow"/>
        </w:rPr>
      </w:pPr>
      <w:r w:rsidRPr="00727B97">
        <w:rPr>
          <w:rFonts w:ascii="Calibri" w:hAnsi="Calibri" w:cs="Calibri"/>
          <w:color w:val="1F497D"/>
          <w:highlight w:val="yellow"/>
        </w:rPr>
        <w:t xml:space="preserve">crowd source bathymetry (tie into depth sounder)  </w:t>
      </w:r>
    </w:p>
    <w:p w:rsidR="00727B97" w:rsidRDefault="00727B97" w:rsidP="00727B97">
      <w:pPr>
        <w:spacing w:before="56" w:after="113"/>
      </w:pPr>
      <w:r w:rsidRPr="00727B97">
        <w:rPr>
          <w:rFonts w:ascii="Calibri" w:hAnsi="Calibri" w:cs="Calibri"/>
          <w:color w:val="1F497D"/>
          <w:highlight w:val="yellow"/>
        </w:rPr>
        <w:t>Remote Condition Monitoring (RCM) - exception monitoring.</w:t>
      </w:r>
      <w:r>
        <w:rPr>
          <w:rFonts w:ascii="Calibri" w:hAnsi="Calibri" w:cs="Calibri"/>
          <w:color w:val="1F497D"/>
        </w:rPr>
        <w:t xml:space="preserve">  </w:t>
      </w:r>
    </w:p>
    <w:p w:rsidR="008506FB" w:rsidRDefault="008506FB" w:rsidP="008506FB">
      <w:pPr>
        <w:pStyle w:val="Heading5"/>
      </w:pPr>
    </w:p>
    <w:p w:rsidR="00672371" w:rsidRDefault="00EF2560" w:rsidP="00672371">
      <w:pPr>
        <w:pStyle w:val="Heading3"/>
      </w:pPr>
      <w:bookmarkStart w:id="399" w:name="_Toc412762027"/>
      <w:r>
        <w:t>Use Case</w:t>
      </w:r>
      <w:r w:rsidR="00672371">
        <w:t xml:space="preserve"> 4 – </w:t>
      </w:r>
      <w:r w:rsidR="00727B97">
        <w:t>Vessel Traffic Services (UC-4)</w:t>
      </w:r>
      <w:bookmarkEnd w:id="399"/>
    </w:p>
    <w:p w:rsidR="00727B97" w:rsidRPr="00727B97" w:rsidRDefault="00727B97" w:rsidP="00727B97">
      <w:pPr>
        <w:pStyle w:val="Heading5"/>
      </w:pPr>
    </w:p>
    <w:p w:rsidR="00727B97" w:rsidRPr="00727B97" w:rsidRDefault="00727B97" w:rsidP="00727B97">
      <w:pPr>
        <w:spacing w:before="56" w:after="113"/>
        <w:rPr>
          <w:highlight w:val="yellow"/>
        </w:rPr>
      </w:pPr>
      <w:r w:rsidRPr="00727B97">
        <w:rPr>
          <w:highlight w:val="yellow"/>
        </w:rPr>
        <w:t xml:space="preserve">high volume position reporting </w:t>
      </w:r>
    </w:p>
    <w:p w:rsidR="00727B97" w:rsidRPr="00727B97" w:rsidRDefault="00727B97" w:rsidP="00727B97">
      <w:pPr>
        <w:spacing w:before="56" w:after="113"/>
        <w:rPr>
          <w:highlight w:val="yellow"/>
        </w:rPr>
      </w:pPr>
      <w:r w:rsidRPr="00727B97">
        <w:rPr>
          <w:highlight w:val="yellow"/>
        </w:rPr>
        <w:t xml:space="preserve">Make up a scenario that covers Ins / Nas / Tos </w:t>
      </w:r>
    </w:p>
    <w:p w:rsidR="00727B97" w:rsidRPr="00727B97" w:rsidRDefault="00727B97" w:rsidP="00727B97">
      <w:pPr>
        <w:spacing w:before="56" w:after="113"/>
        <w:rPr>
          <w:highlight w:val="yellow"/>
        </w:rPr>
      </w:pPr>
      <w:r w:rsidRPr="00727B97">
        <w:rPr>
          <w:highlight w:val="yellow"/>
        </w:rPr>
        <w:t xml:space="preserve">Alarm aspect... (similar to the radio concept) </w:t>
      </w:r>
    </w:p>
    <w:p w:rsidR="00727B97" w:rsidRPr="00727B97" w:rsidRDefault="00727B97" w:rsidP="00727B97">
      <w:pPr>
        <w:spacing w:before="56" w:after="113"/>
        <w:rPr>
          <w:highlight w:val="yellow"/>
        </w:rPr>
      </w:pPr>
      <w:r w:rsidRPr="00727B97">
        <w:rPr>
          <w:highlight w:val="yellow"/>
        </w:rPr>
        <w:t>VTS SOLAS V/12</w:t>
      </w:r>
    </w:p>
    <w:p w:rsidR="00727B97" w:rsidRPr="00727B97" w:rsidRDefault="00727B97" w:rsidP="00727B97">
      <w:pPr>
        <w:spacing w:before="56" w:after="113"/>
        <w:rPr>
          <w:highlight w:val="yellow"/>
        </w:rPr>
      </w:pPr>
      <w:r w:rsidRPr="00727B97">
        <w:rPr>
          <w:highlight w:val="yellow"/>
        </w:rPr>
        <w:t>Reg A.857(20)</w:t>
      </w:r>
    </w:p>
    <w:p w:rsidR="00727B97" w:rsidRDefault="00727B97" w:rsidP="00727B97">
      <w:pPr>
        <w:spacing w:before="56" w:after="113"/>
      </w:pPr>
      <w:r w:rsidRPr="00727B97">
        <w:rPr>
          <w:highlight w:val="yellow"/>
        </w:rPr>
        <w:t>VTS definition - to be a VTS there is a need to maintain a traffic image / interact with traffic.</w:t>
      </w:r>
      <w:r>
        <w:t xml:space="preserve">  </w:t>
      </w:r>
    </w:p>
    <w:p w:rsidR="00727B97" w:rsidRDefault="00727B97" w:rsidP="00672371">
      <w:pPr>
        <w:pStyle w:val="Heading5"/>
      </w:pPr>
    </w:p>
    <w:p w:rsidR="00727B97" w:rsidRDefault="00B22C97" w:rsidP="00727B97">
      <w:pPr>
        <w:pStyle w:val="Heading4"/>
        <w:numPr>
          <w:ilvl w:val="3"/>
          <w:numId w:val="26"/>
        </w:numPr>
      </w:pPr>
      <w:r>
        <w:t>Waterway Monitoring</w:t>
      </w:r>
      <w:r w:rsidR="00EA0A9A">
        <w:t xml:space="preserve"> (UC-4.1)</w:t>
      </w:r>
    </w:p>
    <w:p w:rsidR="00B22C97" w:rsidRPr="00B22C97" w:rsidRDefault="00B22C97" w:rsidP="00B22C97">
      <w:pPr>
        <w:pStyle w:val="Heading5"/>
      </w:pPr>
    </w:p>
    <w:p w:rsidR="00B22C97" w:rsidRPr="00B22C97" w:rsidRDefault="00B22C97" w:rsidP="00B22C97">
      <w:pPr>
        <w:spacing w:before="56" w:after="113"/>
        <w:rPr>
          <w:highlight w:val="yellow"/>
        </w:rPr>
      </w:pPr>
      <w:r w:rsidRPr="00B22C97">
        <w:rPr>
          <w:highlight w:val="yellow"/>
        </w:rPr>
        <w:t xml:space="preserve">Not all vessels have AIS / report to VTS. </w:t>
      </w:r>
    </w:p>
    <w:p w:rsidR="00B22C97" w:rsidRDefault="00B22C97" w:rsidP="00B22C97">
      <w:pPr>
        <w:spacing w:before="56" w:after="113"/>
      </w:pPr>
      <w:r w:rsidRPr="00B22C97">
        <w:rPr>
          <w:highlight w:val="yellow"/>
        </w:rPr>
        <w:t>VDES could provide a means to interact with smaller craft / craft not reporting to VTS.</w:t>
      </w:r>
      <w:r>
        <w:t xml:space="preserve">  </w:t>
      </w:r>
    </w:p>
    <w:p w:rsidR="00EA0A9A" w:rsidRPr="00EA0A9A" w:rsidRDefault="00EA0A9A" w:rsidP="00EA0A9A">
      <w:pPr>
        <w:pStyle w:val="Heading5"/>
      </w:pPr>
    </w:p>
    <w:p w:rsidR="00EA0A9A" w:rsidRDefault="00B22C97" w:rsidP="00B22C97">
      <w:pPr>
        <w:pStyle w:val="Heading4"/>
      </w:pPr>
      <w:r>
        <w:t>Information Service (UC-4.2)</w:t>
      </w:r>
    </w:p>
    <w:p w:rsidR="00D86F1A" w:rsidRPr="00D86F1A" w:rsidRDefault="00D86F1A" w:rsidP="00D86F1A">
      <w:pPr>
        <w:pStyle w:val="Heading5"/>
      </w:pPr>
    </w:p>
    <w:p w:rsidR="00D86F1A" w:rsidRPr="00D86F1A" w:rsidRDefault="00D86F1A" w:rsidP="00D86F1A">
      <w:pPr>
        <w:spacing w:before="56" w:after="113"/>
        <w:rPr>
          <w:highlight w:val="yellow"/>
        </w:rPr>
      </w:pPr>
      <w:r w:rsidRPr="00D86F1A">
        <w:rPr>
          <w:highlight w:val="yellow"/>
        </w:rPr>
        <w:t xml:space="preserve">Vessel in the area requests information (specific) and the information is forwarded from the VTS.  </w:t>
      </w:r>
    </w:p>
    <w:p w:rsidR="00D86F1A" w:rsidRPr="00D86F1A" w:rsidRDefault="00D86F1A" w:rsidP="00D86F1A">
      <w:pPr>
        <w:spacing w:before="56" w:after="113"/>
        <w:rPr>
          <w:highlight w:val="yellow"/>
        </w:rPr>
      </w:pPr>
      <w:r w:rsidRPr="00D86F1A">
        <w:rPr>
          <w:highlight w:val="yellow"/>
        </w:rPr>
        <w:t>- 'bird's eye' view of the traffic</w:t>
      </w:r>
    </w:p>
    <w:p w:rsidR="00D86F1A" w:rsidRDefault="00D86F1A" w:rsidP="00D86F1A">
      <w:pPr>
        <w:spacing w:before="56" w:after="113"/>
      </w:pPr>
      <w:r w:rsidRPr="00D86F1A">
        <w:rPr>
          <w:highlight w:val="yellow"/>
        </w:rPr>
        <w:t>- indication of no-go areas / changes in the waterway status / diving operations / channel closures.</w:t>
      </w:r>
      <w:r>
        <w:t xml:space="preserve">  </w:t>
      </w:r>
    </w:p>
    <w:p w:rsidR="00D86F1A" w:rsidRPr="00D86F1A" w:rsidRDefault="00D86F1A" w:rsidP="00D86F1A">
      <w:pPr>
        <w:pStyle w:val="Heading5"/>
      </w:pPr>
    </w:p>
    <w:p w:rsidR="00B22C97" w:rsidRDefault="00B22C97" w:rsidP="00B22C97">
      <w:pPr>
        <w:pStyle w:val="Heading4"/>
      </w:pPr>
      <w:r>
        <w:lastRenderedPageBreak/>
        <w:t>Navigational Assistance Service (UC-4.3)</w:t>
      </w:r>
    </w:p>
    <w:p w:rsidR="00D86F1A" w:rsidRPr="00D86F1A" w:rsidRDefault="00D86F1A" w:rsidP="00D86F1A">
      <w:pPr>
        <w:pStyle w:val="Heading5"/>
      </w:pPr>
    </w:p>
    <w:p w:rsidR="00D86F1A" w:rsidRPr="00D86F1A" w:rsidRDefault="00D86F1A" w:rsidP="00D86F1A">
      <w:pPr>
        <w:spacing w:before="56" w:after="113"/>
        <w:rPr>
          <w:highlight w:val="yellow"/>
        </w:rPr>
      </w:pPr>
      <w:r w:rsidRPr="00D86F1A">
        <w:rPr>
          <w:highlight w:val="yellow"/>
        </w:rPr>
        <w:t xml:space="preserve">When a vessel requires navigational assistance - promulgate specific data / image information.  </w:t>
      </w:r>
    </w:p>
    <w:p w:rsidR="00D86F1A" w:rsidRDefault="00D86F1A" w:rsidP="00D86F1A">
      <w:pPr>
        <w:spacing w:before="56" w:after="113"/>
      </w:pPr>
      <w:r w:rsidRPr="00D86F1A">
        <w:rPr>
          <w:highlight w:val="yellow"/>
        </w:rPr>
        <w:t>example - scenario - exiting a corridor / vessels (FV) losing situational awareness - communications required in second level.</w:t>
      </w:r>
      <w:r>
        <w:t xml:space="preserve"> </w:t>
      </w:r>
    </w:p>
    <w:p w:rsidR="00D86F1A" w:rsidRPr="00D86F1A" w:rsidRDefault="00D86F1A" w:rsidP="00D86F1A">
      <w:pPr>
        <w:pStyle w:val="Heading5"/>
      </w:pPr>
    </w:p>
    <w:p w:rsidR="00B22C97" w:rsidRDefault="00B22C97" w:rsidP="00B22C97">
      <w:pPr>
        <w:pStyle w:val="Heading4"/>
      </w:pPr>
      <w:r>
        <w:t>Traffic Information Service (UC-4.4)</w:t>
      </w:r>
    </w:p>
    <w:p w:rsidR="00D86F1A" w:rsidRPr="00D86F1A" w:rsidRDefault="00D86F1A" w:rsidP="00D86F1A">
      <w:pPr>
        <w:pStyle w:val="Heading5"/>
      </w:pPr>
    </w:p>
    <w:p w:rsidR="00D86F1A" w:rsidRDefault="00D86F1A" w:rsidP="00D86F1A">
      <w:pPr>
        <w:spacing w:before="56" w:after="113"/>
      </w:pPr>
      <w:r w:rsidRPr="00D86F1A">
        <w:rPr>
          <w:highlight w:val="yellow"/>
        </w:rPr>
        <w:t>Organising traffic through a lock or a 'one-way' area</w:t>
      </w:r>
    </w:p>
    <w:p w:rsidR="00D86F1A" w:rsidRPr="00D86F1A" w:rsidRDefault="00D86F1A" w:rsidP="00D86F1A">
      <w:pPr>
        <w:pStyle w:val="Heading5"/>
      </w:pPr>
    </w:p>
    <w:p w:rsidR="004F567A" w:rsidRDefault="002312C3" w:rsidP="009352BD">
      <w:pPr>
        <w:pStyle w:val="Heading3"/>
      </w:pPr>
      <w:bookmarkStart w:id="400" w:name="_Toc412762028"/>
      <w:r>
        <w:t>Use Case</w:t>
      </w:r>
      <w:r w:rsidR="004F567A">
        <w:t xml:space="preserve"> 5 – </w:t>
      </w:r>
      <w:r w:rsidR="00C61C8F">
        <w:t>Update Charts and Publications (UC-5)</w:t>
      </w:r>
      <w:bookmarkEnd w:id="400"/>
    </w:p>
    <w:p w:rsidR="004F567A" w:rsidRDefault="004F567A" w:rsidP="00672371">
      <w:pPr>
        <w:pStyle w:val="Heading5"/>
      </w:pPr>
      <w:r>
        <w:t>[from excel scenario sheet]</w:t>
      </w:r>
    </w:p>
    <w:p w:rsidR="00C61C8F" w:rsidRPr="00C61C8F" w:rsidRDefault="00C61C8F" w:rsidP="00A740AA">
      <w:pPr>
        <w:tabs>
          <w:tab w:val="left" w:pos="4536"/>
        </w:tabs>
        <w:spacing w:before="56" w:after="113"/>
        <w:rPr>
          <w:highlight w:val="yellow"/>
        </w:rPr>
      </w:pPr>
      <w:r w:rsidRPr="00C61C8F">
        <w:rPr>
          <w:highlight w:val="yellow"/>
        </w:rPr>
        <w:t xml:space="preserve">Limit to documents as relevant to SOLAS V/27 for the intended voyage.  </w:t>
      </w:r>
    </w:p>
    <w:p w:rsidR="00C61C8F" w:rsidRPr="00C61C8F" w:rsidRDefault="00C61C8F" w:rsidP="00C61C8F">
      <w:pPr>
        <w:spacing w:before="56" w:after="113"/>
        <w:rPr>
          <w:highlight w:val="yellow"/>
        </w:rPr>
      </w:pPr>
      <w:r w:rsidRPr="00C61C8F">
        <w:rPr>
          <w:highlight w:val="yellow"/>
        </w:rPr>
        <w:t>Nautical charts and Nautical publications.</w:t>
      </w:r>
    </w:p>
    <w:p w:rsidR="00C61C8F" w:rsidRPr="00C61C8F" w:rsidRDefault="00C61C8F" w:rsidP="00C61C8F">
      <w:pPr>
        <w:spacing w:before="56" w:after="113"/>
        <w:rPr>
          <w:highlight w:val="yellow"/>
        </w:rPr>
      </w:pPr>
      <w:r w:rsidRPr="00C61C8F">
        <w:rPr>
          <w:highlight w:val="yellow"/>
        </w:rPr>
        <w:t>Chart updates</w:t>
      </w:r>
    </w:p>
    <w:p w:rsidR="00C61C8F" w:rsidRPr="00C61C8F" w:rsidRDefault="00C61C8F" w:rsidP="00C61C8F">
      <w:pPr>
        <w:spacing w:before="56" w:after="113"/>
        <w:rPr>
          <w:highlight w:val="yellow"/>
        </w:rPr>
      </w:pPr>
      <w:r w:rsidRPr="00C61C8F">
        <w:rPr>
          <w:highlight w:val="yellow"/>
        </w:rPr>
        <w:t>list of radio signals</w:t>
      </w:r>
    </w:p>
    <w:p w:rsidR="00C61C8F" w:rsidRPr="00C61C8F" w:rsidRDefault="00C61C8F" w:rsidP="00C61C8F">
      <w:pPr>
        <w:spacing w:before="56" w:after="113"/>
        <w:rPr>
          <w:highlight w:val="yellow"/>
        </w:rPr>
      </w:pPr>
      <w:r w:rsidRPr="00C61C8F">
        <w:rPr>
          <w:highlight w:val="yellow"/>
        </w:rPr>
        <w:t>List of Lights</w:t>
      </w:r>
    </w:p>
    <w:p w:rsidR="00C61C8F" w:rsidRPr="00C61C8F" w:rsidRDefault="00C61C8F" w:rsidP="00C61C8F">
      <w:pPr>
        <w:spacing w:before="56" w:after="113"/>
        <w:rPr>
          <w:highlight w:val="yellow"/>
        </w:rPr>
      </w:pPr>
      <w:r w:rsidRPr="00C61C8F">
        <w:rPr>
          <w:highlight w:val="yellow"/>
        </w:rPr>
        <w:t>Notices to Mariners</w:t>
      </w:r>
    </w:p>
    <w:p w:rsidR="00C61C8F" w:rsidRPr="00C61C8F" w:rsidRDefault="00C61C8F" w:rsidP="00C61C8F">
      <w:pPr>
        <w:spacing w:before="56" w:after="113"/>
        <w:rPr>
          <w:highlight w:val="yellow"/>
        </w:rPr>
      </w:pPr>
      <w:r w:rsidRPr="00C61C8F">
        <w:rPr>
          <w:highlight w:val="yellow"/>
        </w:rPr>
        <w:t xml:space="preserve">etc. </w:t>
      </w:r>
    </w:p>
    <w:p w:rsidR="00C61C8F" w:rsidRPr="00C61C8F" w:rsidRDefault="00C61C8F" w:rsidP="00C61C8F">
      <w:pPr>
        <w:spacing w:before="56" w:after="113"/>
        <w:rPr>
          <w:highlight w:val="yellow"/>
        </w:rPr>
      </w:pPr>
      <w:r w:rsidRPr="00C61C8F">
        <w:rPr>
          <w:highlight w:val="yellow"/>
        </w:rPr>
        <w:t xml:space="preserve">Differentiate between what all ships have (general requirements) vs what specific ships have. </w:t>
      </w:r>
    </w:p>
    <w:p w:rsidR="00C61C8F" w:rsidRPr="00C61C8F" w:rsidRDefault="00C61C8F" w:rsidP="00C61C8F">
      <w:pPr>
        <w:spacing w:before="56" w:after="113"/>
        <w:rPr>
          <w:highlight w:val="yellow"/>
        </w:rPr>
      </w:pPr>
      <w:r w:rsidRPr="00C61C8F">
        <w:rPr>
          <w:highlight w:val="yellow"/>
        </w:rPr>
        <w:t xml:space="preserve">Is there a requirement to 'pay' for the updates (chart update services).  </w:t>
      </w:r>
    </w:p>
    <w:p w:rsidR="00C61C8F" w:rsidRDefault="00C61C8F" w:rsidP="00C61C8F">
      <w:pPr>
        <w:spacing w:before="56" w:after="113"/>
      </w:pPr>
      <w:r w:rsidRPr="00C61C8F">
        <w:rPr>
          <w:highlight w:val="yellow"/>
        </w:rPr>
        <w:t>  May require a larger file transfer - but this would be a lower priority.  requirement to enable the large transfer, but with short, small, higher priority data.</w:t>
      </w:r>
      <w:r>
        <w:t xml:space="preserve"> </w:t>
      </w:r>
    </w:p>
    <w:p w:rsidR="00C61C8F" w:rsidRDefault="00A740AA" w:rsidP="00A740AA">
      <w:pPr>
        <w:pStyle w:val="Heading4"/>
        <w:numPr>
          <w:ilvl w:val="3"/>
          <w:numId w:val="27"/>
        </w:numPr>
      </w:pPr>
      <w:r>
        <w:t>Updates linked to ships route – is there an update required? (UC-4.1)</w:t>
      </w:r>
    </w:p>
    <w:p w:rsidR="00A740AA" w:rsidRPr="00A740AA" w:rsidRDefault="00A740AA" w:rsidP="00A740AA">
      <w:pPr>
        <w:pStyle w:val="Heading5"/>
      </w:pPr>
    </w:p>
    <w:p w:rsidR="00A740AA" w:rsidRPr="00A740AA" w:rsidRDefault="00A740AA" w:rsidP="00A740AA">
      <w:pPr>
        <w:spacing w:before="56" w:after="113"/>
        <w:rPr>
          <w:highlight w:val="yellow"/>
        </w:rPr>
      </w:pPr>
      <w:r w:rsidRPr="00A740AA">
        <w:rPr>
          <w:highlight w:val="yellow"/>
        </w:rPr>
        <w:t xml:space="preserve">Ship transiting to a specified location, has on board the latest publications and charts as at time of sailing, but would be interested to know if there is an update.  </w:t>
      </w:r>
    </w:p>
    <w:p w:rsidR="00A740AA" w:rsidRPr="00A740AA" w:rsidRDefault="00A740AA" w:rsidP="00A740AA">
      <w:pPr>
        <w:spacing w:before="56" w:after="113"/>
        <w:rPr>
          <w:highlight w:val="yellow"/>
        </w:rPr>
      </w:pPr>
      <w:r w:rsidRPr="00A740AA">
        <w:rPr>
          <w:highlight w:val="yellow"/>
        </w:rPr>
        <w:t>Request related to the need to find out IF there is an update. But not ask for the actual update.  </w:t>
      </w:r>
    </w:p>
    <w:p w:rsidR="00A740AA" w:rsidRDefault="00A740AA" w:rsidP="00A740AA">
      <w:pPr>
        <w:spacing w:before="56" w:after="113"/>
      </w:pPr>
      <w:r w:rsidRPr="00A740AA">
        <w:rPr>
          <w:highlight w:val="yellow"/>
        </w:rPr>
        <w:t>Related to the ships route.</w:t>
      </w:r>
      <w:r>
        <w:t xml:space="preserve">  </w:t>
      </w:r>
    </w:p>
    <w:p w:rsidR="00A740AA" w:rsidRPr="00A740AA" w:rsidRDefault="00A740AA" w:rsidP="00A740AA">
      <w:pPr>
        <w:pStyle w:val="Heading5"/>
      </w:pPr>
    </w:p>
    <w:p w:rsidR="00A740AA" w:rsidRDefault="00A740AA" w:rsidP="00A740AA">
      <w:pPr>
        <w:pStyle w:val="Heading4"/>
      </w:pPr>
      <w:r>
        <w:t>Updates linked to – provide the update (UC-4.2)</w:t>
      </w:r>
    </w:p>
    <w:p w:rsidR="00A740AA" w:rsidRPr="00A740AA" w:rsidRDefault="00A740AA" w:rsidP="00A740AA">
      <w:pPr>
        <w:pStyle w:val="Heading5"/>
      </w:pPr>
    </w:p>
    <w:p w:rsidR="00A740AA" w:rsidRPr="00A740AA" w:rsidRDefault="00A740AA" w:rsidP="00A740AA">
      <w:pPr>
        <w:spacing w:before="56" w:after="113"/>
        <w:rPr>
          <w:highlight w:val="yellow"/>
        </w:rPr>
      </w:pPr>
      <w:r w:rsidRPr="00A740AA">
        <w:rPr>
          <w:highlight w:val="yellow"/>
        </w:rPr>
        <w:t xml:space="preserve">If there is a small amount of data, or bandwidth is available, then the data could be provided. </w:t>
      </w:r>
    </w:p>
    <w:p w:rsidR="00A740AA" w:rsidRPr="00A740AA" w:rsidRDefault="00A740AA" w:rsidP="00A740AA">
      <w:pPr>
        <w:spacing w:before="56" w:after="113"/>
        <w:rPr>
          <w:highlight w:val="yellow"/>
        </w:rPr>
      </w:pPr>
      <w:r w:rsidRPr="00A740AA">
        <w:rPr>
          <w:highlight w:val="yellow"/>
        </w:rPr>
        <w:t>This could be linked to a version number - as the vessel goes into an area the version onboard can be compared to the latest version, and the latest version is then provided. </w:t>
      </w:r>
    </w:p>
    <w:p w:rsidR="00A740AA" w:rsidRPr="00A740AA" w:rsidRDefault="00A740AA" w:rsidP="00A740AA">
      <w:pPr>
        <w:spacing w:before="56" w:after="113"/>
        <w:rPr>
          <w:highlight w:val="yellow"/>
        </w:rPr>
      </w:pPr>
      <w:r w:rsidRPr="00A740AA">
        <w:rPr>
          <w:highlight w:val="yellow"/>
        </w:rPr>
        <w:t>Related to the ships route.</w:t>
      </w:r>
    </w:p>
    <w:p w:rsidR="00A740AA" w:rsidRDefault="00A740AA" w:rsidP="00A740AA">
      <w:pPr>
        <w:spacing w:before="56" w:after="113"/>
      </w:pPr>
      <w:r w:rsidRPr="00A740AA">
        <w:rPr>
          <w:highlight w:val="yellow"/>
        </w:rPr>
        <w:t>Note - the extra bandwidth could be available on a regional basis to provide additional data through the updates.</w:t>
      </w:r>
      <w:r>
        <w:t xml:space="preserve">  </w:t>
      </w:r>
    </w:p>
    <w:p w:rsidR="00A740AA" w:rsidRPr="00A740AA" w:rsidRDefault="00A740AA" w:rsidP="00A740AA">
      <w:pPr>
        <w:pStyle w:val="Heading5"/>
      </w:pPr>
    </w:p>
    <w:p w:rsidR="00A740AA" w:rsidRDefault="00A740AA" w:rsidP="00A740AA">
      <w:pPr>
        <w:pStyle w:val="Heading4"/>
      </w:pPr>
      <w:r>
        <w:t>Required publications onboard (UC-4.3)</w:t>
      </w:r>
    </w:p>
    <w:p w:rsidR="00A740AA" w:rsidRPr="00A740AA" w:rsidRDefault="00A740AA" w:rsidP="00A740AA">
      <w:pPr>
        <w:pStyle w:val="Heading5"/>
      </w:pPr>
    </w:p>
    <w:p w:rsidR="00A740AA" w:rsidRPr="00A740AA" w:rsidRDefault="00A740AA" w:rsidP="00A740AA">
      <w:pPr>
        <w:spacing w:before="56" w:after="113"/>
        <w:rPr>
          <w:highlight w:val="yellow"/>
        </w:rPr>
      </w:pPr>
      <w:r w:rsidRPr="00A740AA">
        <w:rPr>
          <w:highlight w:val="yellow"/>
        </w:rPr>
        <w:t xml:space="preserve">A vessel has onboard the required publications as initially identified.  </w:t>
      </w:r>
    </w:p>
    <w:p w:rsidR="00A740AA" w:rsidRDefault="00A740AA" w:rsidP="00A740AA">
      <w:pPr>
        <w:spacing w:before="56" w:after="113"/>
      </w:pPr>
      <w:r w:rsidRPr="00A740AA">
        <w:rPr>
          <w:highlight w:val="yellow"/>
        </w:rPr>
        <w:t>As a vessel enters an area information on required publications for that area is provided (could be the delta - if there is a change in the required publications).</w:t>
      </w:r>
      <w:r>
        <w:t xml:space="preserve">  </w:t>
      </w:r>
    </w:p>
    <w:p w:rsidR="00A740AA" w:rsidRDefault="00A740AA" w:rsidP="00672371">
      <w:pPr>
        <w:pStyle w:val="Heading5"/>
      </w:pPr>
    </w:p>
    <w:p w:rsidR="004F567A" w:rsidRDefault="002312C3" w:rsidP="009352BD">
      <w:pPr>
        <w:pStyle w:val="Heading3"/>
      </w:pPr>
      <w:bookmarkStart w:id="401" w:name="_Toc412762029"/>
      <w:r>
        <w:t>Use Case</w:t>
      </w:r>
      <w:r w:rsidR="004F567A">
        <w:t xml:space="preserve"> </w:t>
      </w:r>
      <w:r w:rsidR="009352BD">
        <w:t>6</w:t>
      </w:r>
      <w:r w:rsidR="004F567A">
        <w:t xml:space="preserve"> </w:t>
      </w:r>
      <w:r w:rsidR="009352BD">
        <w:t>–</w:t>
      </w:r>
      <w:r w:rsidR="004F567A">
        <w:t xml:space="preserve"> </w:t>
      </w:r>
      <w:r w:rsidR="00F24016">
        <w:t>Route Exchange (UC-6)</w:t>
      </w:r>
      <w:bookmarkEnd w:id="401"/>
      <w:r w:rsidR="009352BD">
        <w:t xml:space="preserve"> </w:t>
      </w:r>
    </w:p>
    <w:p w:rsidR="009352BD" w:rsidRDefault="009352BD" w:rsidP="00672371">
      <w:pPr>
        <w:pStyle w:val="Heading5"/>
      </w:pPr>
      <w:r>
        <w:t>[from excel scenario sheet]</w:t>
      </w:r>
    </w:p>
    <w:p w:rsidR="00F24016" w:rsidRDefault="00F24016" w:rsidP="00F24016">
      <w:pPr>
        <w:spacing w:before="56" w:after="113"/>
      </w:pPr>
      <w:r w:rsidRPr="00F24016">
        <w:rPr>
          <w:highlight w:val="yellow"/>
        </w:rPr>
        <w:t>Routing to minimise costs - slow steaming / cost efficient routing.</w:t>
      </w:r>
      <w:r>
        <w:t xml:space="preserve"> </w:t>
      </w:r>
    </w:p>
    <w:p w:rsidR="002312C3" w:rsidRDefault="002312C3" w:rsidP="00F24016">
      <w:pPr>
        <w:spacing w:before="56" w:after="113"/>
      </w:pPr>
      <w:r w:rsidRPr="002312C3">
        <w:rPr>
          <w:highlight w:val="yellow"/>
        </w:rPr>
        <w:t>[note – route exchange may be included in other use case scenarios</w:t>
      </w:r>
      <w:r>
        <w:rPr>
          <w:highlight w:val="yellow"/>
        </w:rPr>
        <w:t xml:space="preserve"> – for example targeted transfer of information to a vessel based on its route</w:t>
      </w:r>
      <w:r w:rsidRPr="002312C3">
        <w:rPr>
          <w:highlight w:val="yellow"/>
        </w:rPr>
        <w:t>]</w:t>
      </w:r>
    </w:p>
    <w:p w:rsidR="00F24016" w:rsidRDefault="00C47BDF" w:rsidP="00C47BDF">
      <w:pPr>
        <w:pStyle w:val="Heading4"/>
      </w:pPr>
      <w:r>
        <w:t>Ship to Ship (UC-6.1)</w:t>
      </w:r>
    </w:p>
    <w:p w:rsidR="00F6303C" w:rsidRPr="00F6303C" w:rsidRDefault="00F6303C" w:rsidP="00F6303C">
      <w:pPr>
        <w:pStyle w:val="Heading5"/>
      </w:pPr>
    </w:p>
    <w:p w:rsidR="00F6303C" w:rsidRPr="00F6303C" w:rsidRDefault="00F6303C" w:rsidP="00F6303C">
      <w:pPr>
        <w:spacing w:before="56" w:after="113"/>
        <w:rPr>
          <w:highlight w:val="yellow"/>
        </w:rPr>
      </w:pPr>
      <w:r w:rsidRPr="00F6303C">
        <w:rPr>
          <w:highlight w:val="yellow"/>
        </w:rPr>
        <w:t>Vessel transmit route / changes in their route</w:t>
      </w:r>
    </w:p>
    <w:p w:rsidR="00F6303C" w:rsidRDefault="00F6303C" w:rsidP="00F6303C">
      <w:pPr>
        <w:spacing w:before="56" w:after="113"/>
      </w:pPr>
      <w:r w:rsidRPr="00F6303C">
        <w:rPr>
          <w:highlight w:val="yellow"/>
        </w:rPr>
        <w:t>other vessels receive the route and take this into consideration for safety of navigation / situation awareness and vessel domain management / maintain separation.</w:t>
      </w:r>
      <w:r>
        <w:t xml:space="preserve"> </w:t>
      </w:r>
    </w:p>
    <w:p w:rsidR="00F6303C" w:rsidRPr="00F6303C" w:rsidRDefault="00F6303C" w:rsidP="00F6303C">
      <w:pPr>
        <w:pStyle w:val="Heading5"/>
      </w:pPr>
    </w:p>
    <w:p w:rsidR="00C47BDF" w:rsidRDefault="00C47BDF" w:rsidP="00C47BDF">
      <w:pPr>
        <w:pStyle w:val="Heading4"/>
      </w:pPr>
      <w:r>
        <w:t>Ship to Shore (UC-6.2)</w:t>
      </w:r>
    </w:p>
    <w:p w:rsidR="00F6303C" w:rsidRPr="00F6303C" w:rsidRDefault="00F6303C" w:rsidP="00F6303C">
      <w:pPr>
        <w:pStyle w:val="Heading5"/>
      </w:pPr>
    </w:p>
    <w:p w:rsidR="00F6303C" w:rsidRDefault="00F6303C" w:rsidP="00F6303C">
      <w:pPr>
        <w:spacing w:before="56" w:after="113"/>
      </w:pPr>
      <w:r w:rsidRPr="00F6303C">
        <w:rPr>
          <w:highlight w:val="yellow"/>
        </w:rPr>
        <w:t>Shore stations receive the routes and can use for traffic planning / targeted information transmission (i.e. information provision as appropriate to the route - weather, MSI, etc)</w:t>
      </w:r>
    </w:p>
    <w:p w:rsidR="00F6303C" w:rsidRPr="00F6303C" w:rsidRDefault="00F6303C" w:rsidP="00F6303C">
      <w:pPr>
        <w:pStyle w:val="Heading5"/>
      </w:pPr>
    </w:p>
    <w:p w:rsidR="00C47BDF" w:rsidRDefault="00C47BDF" w:rsidP="00C47BDF">
      <w:pPr>
        <w:pStyle w:val="Heading4"/>
      </w:pPr>
      <w:r>
        <w:t>Shore to Ship (UC-6.3)</w:t>
      </w:r>
    </w:p>
    <w:p w:rsidR="00F6303C" w:rsidRPr="00F6303C" w:rsidRDefault="00F6303C" w:rsidP="00F6303C">
      <w:pPr>
        <w:pStyle w:val="Heading5"/>
      </w:pPr>
    </w:p>
    <w:p w:rsidR="00F6303C" w:rsidRPr="00F6303C" w:rsidRDefault="00F6303C" w:rsidP="00F6303C">
      <w:pPr>
        <w:spacing w:before="56" w:after="113"/>
        <w:rPr>
          <w:highlight w:val="yellow"/>
        </w:rPr>
      </w:pPr>
      <w:r w:rsidRPr="00F6303C">
        <w:rPr>
          <w:highlight w:val="yellow"/>
        </w:rPr>
        <w:t>shore stations can forward a recommended route to a vessel for consideration / confirmation - avoid weather issues; pilot boarding; VTS routing for traffic management; could be linked to SAR planning (creeping line / expanding square / waypoints) </w:t>
      </w:r>
    </w:p>
    <w:p w:rsidR="00F6303C" w:rsidRDefault="00F6303C" w:rsidP="00F6303C">
      <w:pPr>
        <w:spacing w:before="56" w:after="113"/>
      </w:pPr>
      <w:r w:rsidRPr="00F6303C">
        <w:rPr>
          <w:highlight w:val="yellow"/>
        </w:rPr>
        <w:t>Shore monitoring of route - if vessel is not maintaining its route alerting would occur.</w:t>
      </w:r>
      <w:r>
        <w:t xml:space="preserve">  </w:t>
      </w:r>
    </w:p>
    <w:p w:rsidR="00F6303C" w:rsidRPr="00F6303C" w:rsidRDefault="00F6303C" w:rsidP="00F6303C">
      <w:pPr>
        <w:pStyle w:val="Heading5"/>
      </w:pPr>
    </w:p>
    <w:p w:rsidR="00C47BDF" w:rsidRDefault="00C47BDF" w:rsidP="00C47BDF">
      <w:pPr>
        <w:pStyle w:val="Heading4"/>
      </w:pPr>
      <w:r>
        <w:t>Other (UC-6.4)</w:t>
      </w:r>
    </w:p>
    <w:p w:rsidR="00F6303C" w:rsidRPr="00F6303C" w:rsidRDefault="00F6303C" w:rsidP="00F6303C">
      <w:pPr>
        <w:pStyle w:val="Heading5"/>
      </w:pPr>
    </w:p>
    <w:p w:rsidR="00F6303C" w:rsidRDefault="00F6303C" w:rsidP="00F6303C">
      <w:pPr>
        <w:spacing w:before="56" w:after="113"/>
      </w:pPr>
      <w:r w:rsidRPr="00F6303C">
        <w:rPr>
          <w:highlight w:val="yellow"/>
        </w:rPr>
        <w:t>UKCM</w:t>
      </w:r>
      <w:r>
        <w:t xml:space="preserve"> – Under Keel Clearance systems</w:t>
      </w:r>
    </w:p>
    <w:p w:rsidR="00F6303C" w:rsidRPr="00F6303C" w:rsidRDefault="00F6303C" w:rsidP="00F6303C">
      <w:pPr>
        <w:pStyle w:val="Heading5"/>
      </w:pPr>
    </w:p>
    <w:p w:rsidR="00C47BDF" w:rsidRDefault="002312C3" w:rsidP="00873AA2">
      <w:pPr>
        <w:pStyle w:val="Heading3"/>
      </w:pPr>
      <w:bookmarkStart w:id="402" w:name="_Toc412762030"/>
      <w:r>
        <w:lastRenderedPageBreak/>
        <w:t xml:space="preserve">Use Case 7 - </w:t>
      </w:r>
      <w:r w:rsidR="00873AA2">
        <w:t>Logistics / Services (UC-7)</w:t>
      </w:r>
      <w:bookmarkEnd w:id="402"/>
    </w:p>
    <w:p w:rsidR="00873AA2" w:rsidRPr="00873AA2" w:rsidRDefault="00873AA2" w:rsidP="00873AA2">
      <w:pPr>
        <w:pStyle w:val="Heading5"/>
      </w:pPr>
    </w:p>
    <w:p w:rsidR="00873AA2" w:rsidRPr="00873AA2" w:rsidRDefault="00873AA2" w:rsidP="00873AA2">
      <w:pPr>
        <w:spacing w:before="56" w:after="113"/>
        <w:rPr>
          <w:highlight w:val="yellow"/>
        </w:rPr>
      </w:pPr>
      <w:r w:rsidRPr="00873AA2">
        <w:rPr>
          <w:highlight w:val="yellow"/>
        </w:rPr>
        <w:t>[Maritime Service Portfolio]</w:t>
      </w:r>
    </w:p>
    <w:p w:rsidR="00873AA2" w:rsidRPr="00873AA2" w:rsidRDefault="00873AA2" w:rsidP="00873AA2">
      <w:pPr>
        <w:spacing w:before="56" w:after="113"/>
        <w:rPr>
          <w:highlight w:val="yellow"/>
        </w:rPr>
      </w:pPr>
      <w:r w:rsidRPr="00873AA2">
        <w:rPr>
          <w:highlight w:val="yellow"/>
        </w:rPr>
        <w:t>Request for services</w:t>
      </w:r>
    </w:p>
    <w:p w:rsidR="00873AA2" w:rsidRPr="00873AA2" w:rsidRDefault="00873AA2" w:rsidP="00873AA2">
      <w:pPr>
        <w:numPr>
          <w:ilvl w:val="0"/>
          <w:numId w:val="28"/>
        </w:numPr>
        <w:autoSpaceDE w:val="0"/>
        <w:autoSpaceDN w:val="0"/>
        <w:adjustRightInd w:val="0"/>
        <w:spacing w:before="56" w:after="113"/>
        <w:ind w:left="370" w:hanging="375"/>
        <w:rPr>
          <w:highlight w:val="yellow"/>
        </w:rPr>
      </w:pPr>
      <w:r w:rsidRPr="00873AA2">
        <w:rPr>
          <w:highlight w:val="yellow"/>
        </w:rPr>
        <w:t>Pilotage services</w:t>
      </w:r>
    </w:p>
    <w:p w:rsidR="00873AA2" w:rsidRPr="00873AA2" w:rsidRDefault="00873AA2" w:rsidP="00873AA2">
      <w:pPr>
        <w:numPr>
          <w:ilvl w:val="0"/>
          <w:numId w:val="28"/>
        </w:numPr>
        <w:autoSpaceDE w:val="0"/>
        <w:autoSpaceDN w:val="0"/>
        <w:adjustRightInd w:val="0"/>
        <w:spacing w:before="56" w:after="113"/>
        <w:ind w:left="370" w:hanging="375"/>
        <w:rPr>
          <w:highlight w:val="yellow"/>
        </w:rPr>
      </w:pPr>
      <w:r w:rsidRPr="00873AA2">
        <w:rPr>
          <w:highlight w:val="yellow"/>
        </w:rPr>
        <w:t>berthing assignment</w:t>
      </w:r>
    </w:p>
    <w:p w:rsidR="00873AA2" w:rsidRPr="00873AA2" w:rsidRDefault="00873AA2" w:rsidP="00873AA2">
      <w:pPr>
        <w:numPr>
          <w:ilvl w:val="0"/>
          <w:numId w:val="28"/>
        </w:numPr>
        <w:autoSpaceDE w:val="0"/>
        <w:autoSpaceDN w:val="0"/>
        <w:adjustRightInd w:val="0"/>
        <w:spacing w:before="56" w:after="113"/>
        <w:ind w:left="370" w:hanging="375"/>
        <w:rPr>
          <w:highlight w:val="yellow"/>
        </w:rPr>
      </w:pPr>
      <w:r w:rsidRPr="00873AA2">
        <w:rPr>
          <w:highlight w:val="yellow"/>
        </w:rPr>
        <w:t>anchorage</w:t>
      </w:r>
    </w:p>
    <w:p w:rsidR="00873AA2" w:rsidRPr="00873AA2" w:rsidRDefault="00873AA2" w:rsidP="00873AA2">
      <w:pPr>
        <w:numPr>
          <w:ilvl w:val="0"/>
          <w:numId w:val="28"/>
        </w:numPr>
        <w:autoSpaceDE w:val="0"/>
        <w:autoSpaceDN w:val="0"/>
        <w:adjustRightInd w:val="0"/>
        <w:spacing w:before="56" w:after="113"/>
        <w:ind w:left="370" w:hanging="375"/>
        <w:rPr>
          <w:highlight w:val="yellow"/>
        </w:rPr>
      </w:pPr>
      <w:r w:rsidRPr="00873AA2">
        <w:rPr>
          <w:highlight w:val="yellow"/>
        </w:rPr>
        <w:t>tugs</w:t>
      </w:r>
    </w:p>
    <w:p w:rsidR="00873AA2" w:rsidRPr="00873AA2" w:rsidRDefault="00873AA2" w:rsidP="00873AA2">
      <w:pPr>
        <w:numPr>
          <w:ilvl w:val="0"/>
          <w:numId w:val="28"/>
        </w:numPr>
        <w:autoSpaceDE w:val="0"/>
        <w:autoSpaceDN w:val="0"/>
        <w:adjustRightInd w:val="0"/>
        <w:spacing w:before="56" w:after="113"/>
        <w:ind w:left="370" w:hanging="375"/>
        <w:rPr>
          <w:highlight w:val="yellow"/>
        </w:rPr>
      </w:pPr>
      <w:r w:rsidRPr="00873AA2">
        <w:rPr>
          <w:highlight w:val="yellow"/>
        </w:rPr>
        <w:t>logistics (supplies; etc)</w:t>
      </w:r>
    </w:p>
    <w:p w:rsidR="00873AA2" w:rsidRPr="00873AA2" w:rsidRDefault="00873AA2" w:rsidP="00873AA2">
      <w:pPr>
        <w:pStyle w:val="Heading5"/>
      </w:pPr>
    </w:p>
    <w:p w:rsidR="00873AA2" w:rsidRDefault="00873AA2">
      <w:pPr>
        <w:pStyle w:val="Heading2"/>
      </w:pPr>
      <w:bookmarkStart w:id="403" w:name="_Toc412737401"/>
      <w:bookmarkStart w:id="404" w:name="_Toc412762031"/>
      <w:r>
        <w:t>User Requirements</w:t>
      </w:r>
      <w:bookmarkEnd w:id="403"/>
      <w:bookmarkEnd w:id="404"/>
    </w:p>
    <w:p w:rsidR="00873AA2" w:rsidRDefault="00873AA2" w:rsidP="00873AA2">
      <w:pPr>
        <w:pStyle w:val="Heading5"/>
      </w:pPr>
      <w:r>
        <w:t xml:space="preserve">High level requirements are provided in the text of the document, while more detailed information is available </w:t>
      </w:r>
      <w:r w:rsidRPr="00D22582">
        <w:rPr>
          <w:highlight w:val="yellow"/>
        </w:rPr>
        <w:t>[Annex?  Keep in separate excel table</w:t>
      </w:r>
      <w:r>
        <w:t>?]</w:t>
      </w:r>
    </w:p>
    <w:p w:rsidR="002312C3" w:rsidRDefault="002312C3" w:rsidP="00873AA2">
      <w:pPr>
        <w:pStyle w:val="Heading5"/>
      </w:pPr>
      <w:r>
        <w:t xml:space="preserve">These requirements are derived from the use cases.  </w:t>
      </w:r>
    </w:p>
    <w:p w:rsidR="00487672" w:rsidRDefault="00487672" w:rsidP="00873AA2">
      <w:pPr>
        <w:pStyle w:val="Heading5"/>
        <w:rPr>
          <w:highlight w:val="yellow"/>
        </w:rPr>
      </w:pPr>
      <w:r w:rsidRPr="00487672">
        <w:rPr>
          <w:highlight w:val="yellow"/>
        </w:rPr>
        <w:t>Requirements table (from excel) will be used instead of this text….</w:t>
      </w:r>
    </w:p>
    <w:p w:rsidR="009E492B" w:rsidRDefault="009E492B" w:rsidP="00873AA2">
      <w:pPr>
        <w:pStyle w:val="Heading5"/>
        <w:rPr>
          <w:highlight w:val="yellow"/>
        </w:rPr>
      </w:pPr>
      <w:r>
        <w:rPr>
          <w:highlight w:val="yellow"/>
        </w:rPr>
        <w:t>Text here from the brainstorm session:</w:t>
      </w:r>
    </w:p>
    <w:p w:rsidR="009E492B" w:rsidRDefault="009E492B" w:rsidP="009E492B">
      <w:pPr>
        <w:pStyle w:val="MMTopic1"/>
        <w:numPr>
          <w:ilvl w:val="0"/>
          <w:numId w:val="34"/>
        </w:numPr>
      </w:pPr>
      <w:bookmarkStart w:id="405" w:name="_Toc412737082"/>
      <w:r>
        <w:t>Requirements</w:t>
      </w:r>
      <w:bookmarkEnd w:id="405"/>
      <w:r>
        <w:t xml:space="preserve"> </w:t>
      </w:r>
    </w:p>
    <w:p w:rsidR="009E492B" w:rsidRDefault="009E492B" w:rsidP="009E492B">
      <w:pPr>
        <w:pStyle w:val="MMTopic2"/>
        <w:numPr>
          <w:ilvl w:val="1"/>
          <w:numId w:val="34"/>
        </w:numPr>
      </w:pPr>
      <w:bookmarkStart w:id="406" w:name="_Toc412737083"/>
      <w:r>
        <w:t>machine to machine communications</w:t>
      </w:r>
      <w:bookmarkEnd w:id="406"/>
    </w:p>
    <w:p w:rsidR="009E492B" w:rsidRDefault="009E492B" w:rsidP="009E492B">
      <w:pPr>
        <w:spacing w:before="56" w:after="113"/>
      </w:pPr>
      <w:r>
        <w:t>Automated reporting - could be transmit on schedule / transmit in response to a request / could be addressed to a specific ship.</w:t>
      </w:r>
    </w:p>
    <w:p w:rsidR="009E492B" w:rsidRDefault="009E492B" w:rsidP="009E492B">
      <w:pPr>
        <w:pStyle w:val="MMTopic3"/>
        <w:numPr>
          <w:ilvl w:val="2"/>
          <w:numId w:val="34"/>
        </w:numPr>
      </w:pPr>
      <w:bookmarkStart w:id="407" w:name="_Toc412737084"/>
      <w:r>
        <w:t>standardised formats for data exchange</w:t>
      </w:r>
      <w:bookmarkEnd w:id="407"/>
    </w:p>
    <w:p w:rsidR="009E492B" w:rsidRDefault="009E492B" w:rsidP="009E492B">
      <w:pPr>
        <w:spacing w:before="56" w:after="113"/>
      </w:pPr>
      <w:r>
        <w:t xml:space="preserve">Defined in S-100 </w:t>
      </w:r>
    </w:p>
    <w:p w:rsidR="009E492B" w:rsidRDefault="009E492B" w:rsidP="009E492B">
      <w:pPr>
        <w:pStyle w:val="MMTopic3"/>
        <w:numPr>
          <w:ilvl w:val="2"/>
          <w:numId w:val="34"/>
        </w:numPr>
      </w:pPr>
      <w:bookmarkStart w:id="408" w:name="_Toc412737085"/>
      <w:r>
        <w:t>Different reporting frequencies</w:t>
      </w:r>
      <w:bookmarkEnd w:id="408"/>
    </w:p>
    <w:p w:rsidR="009E492B" w:rsidRDefault="009E492B" w:rsidP="009E492B">
      <w:pPr>
        <w:spacing w:before="56" w:after="113"/>
      </w:pPr>
      <w:r>
        <w:t>Some information provided 'on request'</w:t>
      </w:r>
    </w:p>
    <w:p w:rsidR="009E492B" w:rsidRDefault="009E492B" w:rsidP="009E492B">
      <w:pPr>
        <w:spacing w:before="56" w:after="113"/>
      </w:pPr>
      <w:r>
        <w:t>Some information provided on schedules</w:t>
      </w:r>
    </w:p>
    <w:p w:rsidR="009E492B" w:rsidRDefault="009E492B" w:rsidP="009E492B">
      <w:pPr>
        <w:spacing w:before="56" w:after="113"/>
      </w:pPr>
      <w:r>
        <w:t>Some information provided as information is changed</w:t>
      </w:r>
    </w:p>
    <w:p w:rsidR="009E492B" w:rsidRDefault="009E492B" w:rsidP="009E492B">
      <w:pPr>
        <w:pStyle w:val="MMTopic3"/>
        <w:numPr>
          <w:ilvl w:val="2"/>
          <w:numId w:val="34"/>
        </w:numPr>
      </w:pPr>
      <w:bookmarkStart w:id="409" w:name="_Toc412737086"/>
      <w:r>
        <w:t>Different 'lifespan' for information</w:t>
      </w:r>
      <w:bookmarkEnd w:id="409"/>
      <w:r>
        <w:t xml:space="preserve"> </w:t>
      </w:r>
    </w:p>
    <w:p w:rsidR="009E492B" w:rsidRDefault="009E492B" w:rsidP="009E492B">
      <w:pPr>
        <w:spacing w:before="56" w:after="113"/>
      </w:pPr>
      <w:r>
        <w:t>Some information may be 'cached', to be retained</w:t>
      </w:r>
    </w:p>
    <w:p w:rsidR="009E492B" w:rsidRDefault="009E492B" w:rsidP="009E492B">
      <w:pPr>
        <w:spacing w:before="56" w:after="113"/>
      </w:pPr>
      <w:r>
        <w:t>Some information time-sensitive / aging of information then deleted.</w:t>
      </w:r>
    </w:p>
    <w:p w:rsidR="009E492B" w:rsidRDefault="009E492B" w:rsidP="009E492B">
      <w:pPr>
        <w:spacing w:before="56" w:after="113"/>
      </w:pPr>
      <w:r>
        <w:t xml:space="preserve">Validity of information - for example a container floating, would be moving, how long would the information be valid (can use standard timing as per existing standards / note there could be other changes).  </w:t>
      </w:r>
    </w:p>
    <w:p w:rsidR="009E492B" w:rsidRDefault="009E492B" w:rsidP="009E492B">
      <w:pPr>
        <w:spacing w:before="56" w:after="113"/>
      </w:pPr>
      <w:r>
        <w:t xml:space="preserve">why waste bandwidth for data that is no longer valid.  </w:t>
      </w:r>
    </w:p>
    <w:p w:rsidR="009E492B" w:rsidRDefault="009E492B" w:rsidP="009E492B">
      <w:pPr>
        <w:spacing w:before="56" w:after="113"/>
      </w:pPr>
      <w:r>
        <w:t xml:space="preserve">Specific discussion - requirement if VDR data is to be uploaded - where to?  Caching to a nearby vessel / store and forward.  </w:t>
      </w:r>
    </w:p>
    <w:p w:rsidR="009E492B" w:rsidRDefault="009E492B" w:rsidP="009E492B">
      <w:pPr>
        <w:pStyle w:val="MMTopic4"/>
      </w:pPr>
      <w:bookmarkStart w:id="410" w:name="_Toc412737087"/>
      <w:r>
        <w:lastRenderedPageBreak/>
        <w:t>Caching of data</w:t>
      </w:r>
      <w:bookmarkEnd w:id="410"/>
    </w:p>
    <w:p w:rsidR="009E492B" w:rsidRDefault="009E492B" w:rsidP="009E492B">
      <w:pPr>
        <w:pStyle w:val="MMTopic3"/>
        <w:numPr>
          <w:ilvl w:val="2"/>
          <w:numId w:val="34"/>
        </w:numPr>
      </w:pPr>
      <w:bookmarkStart w:id="411" w:name="_Toc412737088"/>
      <w:r>
        <w:t>share information between participants in the system</w:t>
      </w:r>
      <w:bookmarkEnd w:id="411"/>
    </w:p>
    <w:p w:rsidR="009E492B" w:rsidRDefault="009E492B" w:rsidP="009E492B">
      <w:pPr>
        <w:spacing w:before="56" w:after="113"/>
      </w:pPr>
      <w:r>
        <w:t xml:space="preserve">If information is missing, 'opportunity based' information exchange.  (lower level priority for transmission) </w:t>
      </w:r>
    </w:p>
    <w:p w:rsidR="009E492B" w:rsidRDefault="009E492B" w:rsidP="009E492B">
      <w:pPr>
        <w:spacing w:before="56" w:after="113"/>
      </w:pPr>
      <w:r>
        <w:t>[use case - vessel is leaving a port and meets a vessel going to the same port - changed information provided]</w:t>
      </w:r>
    </w:p>
    <w:p w:rsidR="009E492B" w:rsidRDefault="009E492B" w:rsidP="009E492B">
      <w:pPr>
        <w:spacing w:before="56" w:after="113"/>
      </w:pPr>
      <w:r>
        <w:t xml:space="preserve">concept of an 'almanac' or catalogue of information.  </w:t>
      </w:r>
    </w:p>
    <w:p w:rsidR="009E492B" w:rsidRDefault="009E492B" w:rsidP="009E492B">
      <w:pPr>
        <w:spacing w:before="56" w:after="113"/>
      </w:pPr>
      <w:r>
        <w:t xml:space="preserve">Authorised concept - verification that the information can be exchange (i.e. if a chart update is available, but the other vessel hasn't paid for that update, then the update doesn't get sent).  </w:t>
      </w:r>
    </w:p>
    <w:p w:rsidR="009E492B" w:rsidRDefault="009E492B" w:rsidP="009E492B">
      <w:pPr>
        <w:pStyle w:val="MMTopic3"/>
        <w:numPr>
          <w:ilvl w:val="2"/>
          <w:numId w:val="34"/>
        </w:numPr>
      </w:pPr>
      <w:bookmarkStart w:id="412" w:name="_Toc412737089"/>
      <w:r>
        <w:t>Different reporting area requirements</w:t>
      </w:r>
      <w:bookmarkEnd w:id="412"/>
    </w:p>
    <w:p w:rsidR="009E492B" w:rsidRDefault="009E492B" w:rsidP="009E492B">
      <w:pPr>
        <w:spacing w:before="56" w:after="113"/>
      </w:pPr>
      <w:r>
        <w:t>Information linked to an area of transit</w:t>
      </w:r>
    </w:p>
    <w:p w:rsidR="009E492B" w:rsidRDefault="009E492B" w:rsidP="009E492B">
      <w:pPr>
        <w:spacing w:before="56" w:after="113"/>
      </w:pPr>
      <w:r>
        <w:t>type of communication will be linked to the area of requirement - terrestrial VDE coastal / satellite VDE ocean</w:t>
      </w:r>
    </w:p>
    <w:p w:rsidR="009E492B" w:rsidRDefault="009E492B" w:rsidP="009E492B">
      <w:pPr>
        <w:spacing w:before="56" w:after="113"/>
      </w:pPr>
      <w:r>
        <w:t>link to the geographic area</w:t>
      </w:r>
    </w:p>
    <w:p w:rsidR="009E492B" w:rsidRDefault="009E492B" w:rsidP="009E492B">
      <w:pPr>
        <w:pStyle w:val="MMTopic3"/>
        <w:numPr>
          <w:ilvl w:val="2"/>
          <w:numId w:val="34"/>
        </w:numPr>
      </w:pPr>
      <w:bookmarkStart w:id="413" w:name="_Toc412737090"/>
      <w:r>
        <w:t>alerting</w:t>
      </w:r>
      <w:bookmarkEnd w:id="413"/>
    </w:p>
    <w:p w:rsidR="009E492B" w:rsidRDefault="009E492B" w:rsidP="009E492B">
      <w:pPr>
        <w:spacing w:before="56" w:after="113"/>
      </w:pPr>
      <w:r>
        <w:t xml:space="preserve">when an issue is identified an alert can be sent to the ship. </w:t>
      </w:r>
    </w:p>
    <w:p w:rsidR="009E492B" w:rsidRDefault="009E492B" w:rsidP="009E492B">
      <w:pPr>
        <w:spacing w:before="56" w:after="113"/>
      </w:pPr>
      <w:r>
        <w:t xml:space="preserve">examples - VTS identified alert / weather alert / change in waterway condition alert.  </w:t>
      </w:r>
    </w:p>
    <w:p w:rsidR="009E492B" w:rsidRDefault="009E492B" w:rsidP="009E492B">
      <w:pPr>
        <w:spacing w:before="56" w:after="113"/>
      </w:pPr>
      <w:r>
        <w:t xml:space="preserve">Example - japan CG automatic alerting with AIS - vessel passes a line and alert - AIS automatically sends a message to the ship.  </w:t>
      </w:r>
    </w:p>
    <w:p w:rsidR="009E492B" w:rsidRDefault="009E492B" w:rsidP="009E492B">
      <w:pPr>
        <w:pStyle w:val="MMTopic3"/>
        <w:numPr>
          <w:ilvl w:val="2"/>
          <w:numId w:val="34"/>
        </w:numPr>
      </w:pPr>
      <w:bookmarkStart w:id="414" w:name="_Toc412737091"/>
      <w:r>
        <w:t>Support mesh network</w:t>
      </w:r>
      <w:bookmarkEnd w:id="414"/>
      <w:r>
        <w:t xml:space="preserve"> </w:t>
      </w:r>
    </w:p>
    <w:p w:rsidR="009E492B" w:rsidRDefault="009E492B" w:rsidP="009E492B">
      <w:pPr>
        <w:spacing w:before="56" w:after="113"/>
      </w:pPr>
      <w:r>
        <w:t xml:space="preserve">Peer group network management </w:t>
      </w:r>
    </w:p>
    <w:p w:rsidR="009E492B" w:rsidRDefault="009E492B" w:rsidP="009E492B">
      <w:pPr>
        <w:pStyle w:val="MMTopic3"/>
        <w:numPr>
          <w:ilvl w:val="2"/>
          <w:numId w:val="34"/>
        </w:numPr>
      </w:pPr>
      <w:bookmarkStart w:id="415" w:name="_Toc412737092"/>
      <w:r>
        <w:t>indication of how to access information</w:t>
      </w:r>
      <w:bookmarkEnd w:id="415"/>
      <w:r>
        <w:t xml:space="preserve"> </w:t>
      </w:r>
    </w:p>
    <w:p w:rsidR="009E492B" w:rsidRDefault="009E492B" w:rsidP="009E492B">
      <w:pPr>
        <w:spacing w:before="56" w:after="113"/>
      </w:pPr>
      <w:r>
        <w:t xml:space="preserve">information in data packets sent and displayed in predetermined manner - </w:t>
      </w:r>
    </w:p>
    <w:p w:rsidR="009E492B" w:rsidRDefault="009E492B" w:rsidP="009E492B">
      <w:pPr>
        <w:spacing w:before="56" w:after="113"/>
      </w:pPr>
      <w:r>
        <w:t xml:space="preserve">i.e. - displayed by e-mail; ecdis; </w:t>
      </w:r>
    </w:p>
    <w:p w:rsidR="009E492B" w:rsidRDefault="009E492B" w:rsidP="009E492B">
      <w:pPr>
        <w:pStyle w:val="MMTopic2"/>
        <w:numPr>
          <w:ilvl w:val="1"/>
          <w:numId w:val="34"/>
        </w:numPr>
      </w:pPr>
      <w:bookmarkStart w:id="416" w:name="_Toc412737093"/>
      <w:r>
        <w:t>forward information to a specific ship</w:t>
      </w:r>
      <w:bookmarkEnd w:id="416"/>
    </w:p>
    <w:p w:rsidR="009E492B" w:rsidRDefault="009E492B" w:rsidP="009E492B">
      <w:pPr>
        <w:pStyle w:val="MMTopic2"/>
        <w:numPr>
          <w:ilvl w:val="1"/>
          <w:numId w:val="34"/>
        </w:numPr>
      </w:pPr>
      <w:bookmarkStart w:id="417" w:name="_Toc412737094"/>
      <w:r>
        <w:t>Forward information to a group of ships</w:t>
      </w:r>
      <w:bookmarkEnd w:id="417"/>
    </w:p>
    <w:p w:rsidR="009E492B" w:rsidRDefault="009E492B" w:rsidP="009E492B">
      <w:pPr>
        <w:spacing w:before="56" w:after="113"/>
      </w:pPr>
      <w:r>
        <w:t xml:space="preserve">Information to all ships of the same flag, for example. </w:t>
      </w:r>
    </w:p>
    <w:p w:rsidR="009E492B" w:rsidRDefault="009E492B" w:rsidP="009E492B">
      <w:pPr>
        <w:spacing w:before="56" w:after="113"/>
      </w:pPr>
      <w:r>
        <w:t xml:space="preserve">ships in a specific area </w:t>
      </w:r>
    </w:p>
    <w:p w:rsidR="009E492B" w:rsidRDefault="009E492B" w:rsidP="009E492B">
      <w:pPr>
        <w:spacing w:before="56" w:after="113"/>
      </w:pPr>
      <w:r>
        <w:t>type of ships (FV)</w:t>
      </w:r>
    </w:p>
    <w:p w:rsidR="009E492B" w:rsidRDefault="009E492B" w:rsidP="009E492B">
      <w:pPr>
        <w:pStyle w:val="MMTopic2"/>
        <w:numPr>
          <w:ilvl w:val="1"/>
          <w:numId w:val="34"/>
        </w:numPr>
      </w:pPr>
      <w:bookmarkStart w:id="418" w:name="_Toc412737095"/>
      <w:r>
        <w:t>send information to a geographically defined area</w:t>
      </w:r>
      <w:bookmarkEnd w:id="418"/>
    </w:p>
    <w:p w:rsidR="009E492B" w:rsidRDefault="009E492B" w:rsidP="009E492B">
      <w:pPr>
        <w:spacing w:before="56" w:after="113"/>
      </w:pPr>
      <w:r>
        <w:t xml:space="preserve">can be a predefined area (Navarea) / also an ability to define an area 'on the fly' (pollution incident / stay clear) </w:t>
      </w:r>
    </w:p>
    <w:p w:rsidR="009E492B" w:rsidRDefault="009E492B" w:rsidP="009E492B">
      <w:pPr>
        <w:spacing w:before="56" w:after="113"/>
      </w:pPr>
      <w:r>
        <w:t xml:space="preserve">advise for vessels that are proceeding to that area - information about aspects on your route </w:t>
      </w:r>
    </w:p>
    <w:p w:rsidR="009E492B" w:rsidRDefault="009E492B" w:rsidP="009E492B">
      <w:pPr>
        <w:spacing w:before="56" w:after="113"/>
      </w:pPr>
      <w:r>
        <w:t xml:space="preserve">ability to 'request' information that may come into play on a route. </w:t>
      </w:r>
    </w:p>
    <w:p w:rsidR="009E492B" w:rsidRDefault="009E492B" w:rsidP="009E492B">
      <w:pPr>
        <w:pStyle w:val="MMTopic2"/>
        <w:numPr>
          <w:ilvl w:val="1"/>
          <w:numId w:val="34"/>
        </w:numPr>
      </w:pPr>
      <w:bookmarkStart w:id="419" w:name="_Toc412737096"/>
      <w:r>
        <w:t>use of VHF voice and VDES terrestrial at the same time</w:t>
      </w:r>
      <w:bookmarkEnd w:id="419"/>
    </w:p>
    <w:p w:rsidR="009E492B" w:rsidRDefault="009E492B" w:rsidP="009E492B">
      <w:pPr>
        <w:spacing w:before="56" w:after="113"/>
      </w:pPr>
      <w:r>
        <w:t xml:space="preserve">user case on the tele-medical </w:t>
      </w:r>
    </w:p>
    <w:p w:rsidR="009E492B" w:rsidRDefault="009E492B" w:rsidP="009E492B">
      <w:pPr>
        <w:spacing w:before="56" w:after="113"/>
      </w:pPr>
      <w:r>
        <w:t xml:space="preserve">need to develop system so that the data packets can be sent at the same time as using VHF voice.  (small packets of data)  </w:t>
      </w:r>
    </w:p>
    <w:p w:rsidR="009E492B" w:rsidRDefault="009E492B" w:rsidP="009E492B">
      <w:pPr>
        <w:spacing w:before="56" w:after="113"/>
      </w:pPr>
      <w:r>
        <w:t xml:space="preserve">Discussion - VDES able to sent e-mail to an e-mail </w:t>
      </w:r>
    </w:p>
    <w:p w:rsidR="009E492B" w:rsidRDefault="009E492B" w:rsidP="009E492B">
      <w:pPr>
        <w:pStyle w:val="MMTopic2"/>
        <w:numPr>
          <w:ilvl w:val="1"/>
          <w:numId w:val="34"/>
        </w:numPr>
      </w:pPr>
      <w:bookmarkStart w:id="420" w:name="_Toc412737097"/>
      <w:r>
        <w:lastRenderedPageBreak/>
        <w:t>Information on request</w:t>
      </w:r>
      <w:bookmarkEnd w:id="420"/>
      <w:r>
        <w:t xml:space="preserve"> </w:t>
      </w:r>
    </w:p>
    <w:p w:rsidR="009E492B" w:rsidRDefault="009E492B" w:rsidP="009E492B">
      <w:pPr>
        <w:pStyle w:val="MMTopic3"/>
        <w:numPr>
          <w:ilvl w:val="2"/>
          <w:numId w:val="34"/>
        </w:numPr>
      </w:pPr>
      <w:bookmarkStart w:id="421" w:name="_Toc412737098"/>
      <w:r>
        <w:t>one-off</w:t>
      </w:r>
      <w:bookmarkEnd w:id="421"/>
    </w:p>
    <w:p w:rsidR="009E492B" w:rsidRDefault="009E492B" w:rsidP="009E492B">
      <w:pPr>
        <w:spacing w:before="56" w:after="113"/>
      </w:pPr>
      <w:r>
        <w:t xml:space="preserve">i.e is there enough water over the sill of the lock?  </w:t>
      </w:r>
    </w:p>
    <w:p w:rsidR="009E492B" w:rsidRDefault="009E492B" w:rsidP="009E492B">
      <w:pPr>
        <w:pStyle w:val="MMTopic3"/>
        <w:numPr>
          <w:ilvl w:val="2"/>
          <w:numId w:val="34"/>
        </w:numPr>
      </w:pPr>
      <w:bookmarkStart w:id="422" w:name="_Toc412737099"/>
      <w:r>
        <w:t>to cover off a route</w:t>
      </w:r>
      <w:bookmarkEnd w:id="422"/>
    </w:p>
    <w:p w:rsidR="009E492B" w:rsidRDefault="009E492B" w:rsidP="009E492B">
      <w:pPr>
        <w:spacing w:before="56" w:after="113"/>
      </w:pPr>
      <w:r>
        <w:t>poll information on your route</w:t>
      </w:r>
    </w:p>
    <w:p w:rsidR="009E492B" w:rsidRDefault="009E492B" w:rsidP="009E492B">
      <w:pPr>
        <w:spacing w:before="56" w:after="113"/>
      </w:pPr>
      <w:r>
        <w:t>have information provided during the voyage on a route</w:t>
      </w:r>
    </w:p>
    <w:p w:rsidR="009E492B" w:rsidRDefault="009E492B" w:rsidP="009E492B">
      <w:pPr>
        <w:pStyle w:val="MMTopic2"/>
        <w:numPr>
          <w:ilvl w:val="1"/>
          <w:numId w:val="34"/>
        </w:numPr>
      </w:pPr>
      <w:bookmarkStart w:id="423" w:name="_Toc412737100"/>
      <w:r>
        <w:t>each VDES terminal is identified (unique)</w:t>
      </w:r>
      <w:bookmarkEnd w:id="423"/>
    </w:p>
    <w:p w:rsidR="009E492B" w:rsidRDefault="009E492B" w:rsidP="009E492B">
      <w:pPr>
        <w:spacing w:before="56" w:after="113"/>
      </w:pPr>
      <w:r>
        <w:t xml:space="preserve">identified in a way to support the different sub groups required. </w:t>
      </w:r>
    </w:p>
    <w:p w:rsidR="009E492B" w:rsidRDefault="009E492B" w:rsidP="009E492B">
      <w:pPr>
        <w:pStyle w:val="MMTopic2"/>
        <w:numPr>
          <w:ilvl w:val="1"/>
          <w:numId w:val="34"/>
        </w:numPr>
      </w:pPr>
      <w:bookmarkStart w:id="424" w:name="_Toc412737101"/>
      <w:r>
        <w:t>Information to be verified - authentication of information</w:t>
      </w:r>
      <w:bookmarkEnd w:id="424"/>
    </w:p>
    <w:p w:rsidR="009E492B" w:rsidRDefault="009E492B" w:rsidP="009E492B">
      <w:pPr>
        <w:spacing w:before="56" w:after="113"/>
      </w:pPr>
      <w:r>
        <w:t>of the transmission - from authority, from a ship, etc)</w:t>
      </w:r>
    </w:p>
    <w:p w:rsidR="009E492B" w:rsidRDefault="009E492B" w:rsidP="009E492B">
      <w:pPr>
        <w:spacing w:before="56" w:after="113"/>
      </w:pPr>
      <w:r>
        <w:t xml:space="preserve">Note - discussion on possible way to 'crash' the system - a hacker sends a request for a significant amount of data.  Need to ensure the request for information is authentic / from a 'trusted' agent.  </w:t>
      </w:r>
    </w:p>
    <w:p w:rsidR="009E492B" w:rsidRDefault="009E492B" w:rsidP="009E492B">
      <w:pPr>
        <w:pStyle w:val="MMTopic2"/>
        <w:numPr>
          <w:ilvl w:val="1"/>
          <w:numId w:val="34"/>
        </w:numPr>
      </w:pPr>
      <w:bookmarkStart w:id="425" w:name="_Toc412737102"/>
      <w:r>
        <w:t>authentication of the sender and receiver</w:t>
      </w:r>
      <w:bookmarkEnd w:id="425"/>
    </w:p>
    <w:p w:rsidR="009E492B" w:rsidRDefault="009E492B" w:rsidP="009E492B">
      <w:pPr>
        <w:spacing w:before="56" w:after="113"/>
      </w:pPr>
      <w:r>
        <w:t xml:space="preserve">- confirmation that it IS the ship (security of transmission - authentication) / that it IS the authority </w:t>
      </w:r>
    </w:p>
    <w:p w:rsidR="009E492B" w:rsidRDefault="009E492B" w:rsidP="009E492B">
      <w:pPr>
        <w:pStyle w:val="MMTopic2"/>
        <w:numPr>
          <w:ilvl w:val="1"/>
          <w:numId w:val="34"/>
        </w:numPr>
      </w:pPr>
      <w:bookmarkStart w:id="426" w:name="_Toc412737103"/>
      <w:r>
        <w:t>integrity of data transmitted</w:t>
      </w:r>
      <w:bookmarkEnd w:id="426"/>
    </w:p>
    <w:p w:rsidR="009E492B" w:rsidRDefault="009E492B" w:rsidP="009E492B">
      <w:pPr>
        <w:spacing w:before="56" w:after="113"/>
      </w:pPr>
      <w:r>
        <w:t xml:space="preserve">Information integrity is maintained. Note the information will be as supplied by ship / authority  -  there could be bad information provided, but the system must keep the message integrity during transmission. </w:t>
      </w:r>
    </w:p>
    <w:p w:rsidR="009E492B" w:rsidRDefault="009E492B" w:rsidP="009E492B">
      <w:pPr>
        <w:pStyle w:val="MMTopic2"/>
        <w:numPr>
          <w:ilvl w:val="1"/>
          <w:numId w:val="34"/>
        </w:numPr>
      </w:pPr>
      <w:bookmarkStart w:id="427" w:name="_Toc412737104"/>
      <w:r>
        <w:t>data sent in a manner that multiple receptions can increase reliability</w:t>
      </w:r>
      <w:bookmarkEnd w:id="427"/>
    </w:p>
    <w:p w:rsidR="009E492B" w:rsidRDefault="009E492B" w:rsidP="009E492B">
      <w:pPr>
        <w:pStyle w:val="MMTopic2"/>
        <w:numPr>
          <w:ilvl w:val="1"/>
          <w:numId w:val="34"/>
        </w:numPr>
      </w:pPr>
      <w:bookmarkStart w:id="428" w:name="_Toc412737105"/>
      <w:r>
        <w:t>data sent in a short time frame</w:t>
      </w:r>
      <w:bookmarkEnd w:id="428"/>
    </w:p>
    <w:p w:rsidR="009E492B" w:rsidRDefault="009E492B" w:rsidP="009E492B">
      <w:pPr>
        <w:spacing w:before="56" w:after="113"/>
      </w:pPr>
      <w:r>
        <w:t xml:space="preserve">example of ice map - when a satellite passes, which may be only a few minutes.  </w:t>
      </w:r>
    </w:p>
    <w:p w:rsidR="009E492B" w:rsidRDefault="009E492B" w:rsidP="009E492B">
      <w:pPr>
        <w:spacing w:before="56" w:after="113"/>
      </w:pPr>
      <w:r>
        <w:t xml:space="preserve">Ice map - estimate 10 kb </w:t>
      </w:r>
    </w:p>
    <w:p w:rsidR="009E492B" w:rsidRDefault="009E492B" w:rsidP="009E492B">
      <w:pPr>
        <w:pStyle w:val="MMTopic2"/>
        <w:numPr>
          <w:ilvl w:val="1"/>
          <w:numId w:val="34"/>
        </w:numPr>
      </w:pPr>
      <w:bookmarkStart w:id="429" w:name="_Toc412737106"/>
      <w:r>
        <w:t>scalability</w:t>
      </w:r>
      <w:bookmarkEnd w:id="429"/>
    </w:p>
    <w:p w:rsidR="009E492B" w:rsidRDefault="009E492B" w:rsidP="009E492B">
      <w:pPr>
        <w:spacing w:before="56" w:after="113"/>
      </w:pPr>
      <w:r>
        <w:t xml:space="preserve">addressing not only SOLAS vessels </w:t>
      </w:r>
    </w:p>
    <w:p w:rsidR="009E492B" w:rsidRDefault="009E492B" w:rsidP="009E492B">
      <w:pPr>
        <w:spacing w:before="56" w:after="113"/>
      </w:pPr>
      <w:r>
        <w:t xml:space="preserve">Smaller vessels / Military vessels / fishing vessels </w:t>
      </w:r>
    </w:p>
    <w:p w:rsidR="009E492B" w:rsidRDefault="009E492B" w:rsidP="009E492B">
      <w:pPr>
        <w:pStyle w:val="MMTopic2"/>
        <w:numPr>
          <w:ilvl w:val="1"/>
          <w:numId w:val="34"/>
        </w:numPr>
      </w:pPr>
      <w:bookmarkStart w:id="430" w:name="_Toc412737107"/>
      <w:r>
        <w:t>confidentiality of information</w:t>
      </w:r>
      <w:bookmarkEnd w:id="430"/>
    </w:p>
    <w:p w:rsidR="009E492B" w:rsidRDefault="009E492B" w:rsidP="009E492B">
      <w:pPr>
        <w:spacing w:before="56" w:after="113"/>
      </w:pPr>
      <w:r>
        <w:t xml:space="preserve">Information may be specific for a ship or a group of ships (i.e. chart updates - may not be available to all ships, but could be available to a ship that has 'authority' to receive the data - has paid).  </w:t>
      </w:r>
    </w:p>
    <w:p w:rsidR="009E492B" w:rsidRDefault="009E492B" w:rsidP="009E492B">
      <w:pPr>
        <w:pStyle w:val="MMTopic2"/>
        <w:numPr>
          <w:ilvl w:val="1"/>
          <w:numId w:val="34"/>
        </w:numPr>
      </w:pPr>
      <w:bookmarkStart w:id="431" w:name="_Toc412737108"/>
      <w:r>
        <w:t>identify the priority of the message</w:t>
      </w:r>
      <w:bookmarkEnd w:id="431"/>
    </w:p>
    <w:p w:rsidR="009E492B" w:rsidRDefault="009E492B" w:rsidP="009E492B">
      <w:pPr>
        <w:spacing w:before="56" w:after="113"/>
      </w:pPr>
      <w:r>
        <w:t xml:space="preserve">A need to identify the priority of the message within the message.  </w:t>
      </w:r>
    </w:p>
    <w:p w:rsidR="009E492B" w:rsidRDefault="009E492B" w:rsidP="009E492B">
      <w:pPr>
        <w:pStyle w:val="MMTopic3"/>
        <w:numPr>
          <w:ilvl w:val="2"/>
          <w:numId w:val="34"/>
        </w:numPr>
      </w:pPr>
      <w:bookmarkStart w:id="432" w:name="_Toc412737109"/>
      <w:r>
        <w:t>network to respect the priority of the message</w:t>
      </w:r>
      <w:bookmarkEnd w:id="432"/>
    </w:p>
    <w:p w:rsidR="009E492B" w:rsidRDefault="009E492B" w:rsidP="009E492B">
      <w:pPr>
        <w:pStyle w:val="MMTopic3"/>
        <w:numPr>
          <w:ilvl w:val="2"/>
          <w:numId w:val="34"/>
        </w:numPr>
      </w:pPr>
      <w:bookmarkStart w:id="433" w:name="_Toc412737110"/>
      <w:r>
        <w:t>Transfer of large files of lower priority without degrading transfer of higher priority, smaller files.</w:t>
      </w:r>
      <w:bookmarkEnd w:id="433"/>
    </w:p>
    <w:p w:rsidR="009E492B" w:rsidRDefault="009E492B" w:rsidP="009E492B">
      <w:pPr>
        <w:pStyle w:val="MMTopic2"/>
        <w:numPr>
          <w:ilvl w:val="1"/>
          <w:numId w:val="34"/>
        </w:numPr>
      </w:pPr>
      <w:bookmarkStart w:id="434" w:name="_Toc412737111"/>
      <w:r>
        <w:t>Immediacy of information</w:t>
      </w:r>
      <w:bookmarkEnd w:id="434"/>
    </w:p>
    <w:p w:rsidR="009E492B" w:rsidRDefault="009E492B" w:rsidP="009E492B">
      <w:pPr>
        <w:spacing w:before="56" w:after="113"/>
      </w:pPr>
      <w:r>
        <w:t xml:space="preserve">Information provided on a 'just in time / just as needed' basis. </w:t>
      </w:r>
    </w:p>
    <w:p w:rsidR="009E492B" w:rsidRDefault="009E492B" w:rsidP="009E492B">
      <w:pPr>
        <w:pStyle w:val="MMTopic2"/>
        <w:numPr>
          <w:ilvl w:val="1"/>
          <w:numId w:val="34"/>
        </w:numPr>
      </w:pPr>
      <w:bookmarkStart w:id="435" w:name="_Toc412737112"/>
      <w:r>
        <w:lastRenderedPageBreak/>
        <w:t>Determine most appropriate means to transfer data</w:t>
      </w:r>
      <w:bookmarkEnd w:id="435"/>
    </w:p>
    <w:p w:rsidR="009E492B" w:rsidRDefault="009E492B" w:rsidP="009E492B">
      <w:pPr>
        <w:spacing w:before="56" w:after="113"/>
      </w:pPr>
      <w:r>
        <w:t>Terrestrial / satellite</w:t>
      </w:r>
    </w:p>
    <w:p w:rsidR="009E492B" w:rsidRDefault="009E492B" w:rsidP="009E492B">
      <w:pPr>
        <w:spacing w:before="56" w:after="113"/>
      </w:pPr>
      <w:r>
        <w:t xml:space="preserve">based on the priority of the data to be transferred. </w:t>
      </w:r>
    </w:p>
    <w:p w:rsidR="009E492B" w:rsidRDefault="009E492B" w:rsidP="009E492B">
      <w:pPr>
        <w:spacing w:before="56" w:after="113"/>
      </w:pPr>
      <w:r>
        <w:t>based on location of vessel</w:t>
      </w:r>
    </w:p>
    <w:p w:rsidR="009E492B" w:rsidRDefault="009E492B" w:rsidP="009E492B">
      <w:pPr>
        <w:spacing w:before="56" w:after="113"/>
      </w:pPr>
      <w:r>
        <w:t>based on data packet size to be transferred</w:t>
      </w:r>
    </w:p>
    <w:p w:rsidR="009E492B" w:rsidRDefault="009E492B" w:rsidP="009E492B">
      <w:pPr>
        <w:spacing w:before="56" w:after="113"/>
      </w:pPr>
      <w:r>
        <w:t>system looks at the means of transferring data available and picks the most appropriate</w:t>
      </w:r>
    </w:p>
    <w:p w:rsidR="009E492B" w:rsidRDefault="009E492B" w:rsidP="009E492B">
      <w:pPr>
        <w:spacing w:before="56" w:after="113"/>
      </w:pPr>
      <w:r>
        <w:t xml:space="preserve">If a cost may incur due to the data transfer method chosen, the user is alerted to this fact </w:t>
      </w:r>
    </w:p>
    <w:p w:rsidR="009E492B" w:rsidRDefault="009E492B" w:rsidP="009E492B">
      <w:pPr>
        <w:pStyle w:val="MMTopic3"/>
        <w:numPr>
          <w:ilvl w:val="2"/>
          <w:numId w:val="34"/>
        </w:numPr>
      </w:pPr>
      <w:bookmarkStart w:id="436" w:name="_Toc412737113"/>
      <w:r>
        <w:t>System identifies least cost routing</w:t>
      </w:r>
      <w:bookmarkEnd w:id="436"/>
    </w:p>
    <w:p w:rsidR="009E492B" w:rsidRDefault="009E492B" w:rsidP="009E492B">
      <w:pPr>
        <w:spacing w:before="56" w:after="113"/>
      </w:pPr>
      <w:r>
        <w:t xml:space="preserve">Noting the charging requirements / system looks at the options for routing and identifies the least cost option as a 'default' option.  </w:t>
      </w:r>
    </w:p>
    <w:p w:rsidR="009E492B" w:rsidRDefault="009E492B" w:rsidP="009E492B">
      <w:pPr>
        <w:pStyle w:val="MMTopic3"/>
        <w:numPr>
          <w:ilvl w:val="2"/>
          <w:numId w:val="34"/>
        </w:numPr>
      </w:pPr>
      <w:bookmarkStart w:id="437" w:name="_Toc412737114"/>
      <w:r>
        <w:t>User control over routing</w:t>
      </w:r>
      <w:bookmarkEnd w:id="437"/>
    </w:p>
    <w:p w:rsidR="009E492B" w:rsidRDefault="009E492B" w:rsidP="009E492B">
      <w:pPr>
        <w:spacing w:before="56" w:after="113"/>
      </w:pPr>
      <w:r>
        <w:t xml:space="preserve">The user can determine an alternate routing, which may not be the least cost routing (but may be faster).  </w:t>
      </w:r>
    </w:p>
    <w:p w:rsidR="009E492B" w:rsidRDefault="009E492B" w:rsidP="009E492B">
      <w:pPr>
        <w:pStyle w:val="MMTopic2"/>
        <w:numPr>
          <w:ilvl w:val="1"/>
          <w:numId w:val="34"/>
        </w:numPr>
      </w:pPr>
      <w:bookmarkStart w:id="438" w:name="_Toc412737115"/>
      <w:r>
        <w:t>a means to enable charging</w:t>
      </w:r>
      <w:bookmarkEnd w:id="438"/>
    </w:p>
    <w:p w:rsidR="009E492B" w:rsidRDefault="009E492B" w:rsidP="009E492B">
      <w:pPr>
        <w:spacing w:before="56" w:after="113"/>
      </w:pPr>
      <w:bookmarkStart w:id="439" w:name="OLE_LINK1"/>
      <w:bookmarkStart w:id="440" w:name="OLE_LINK2"/>
      <w:r>
        <w:t>some service will be 'free' of charge to the user</w:t>
      </w:r>
    </w:p>
    <w:p w:rsidR="009E492B" w:rsidRDefault="009E492B" w:rsidP="009E492B">
      <w:pPr>
        <w:spacing w:before="56" w:after="113"/>
      </w:pPr>
      <w:r>
        <w:t xml:space="preserve">the user will have a need for a product or a service, some of which will have a cost. </w:t>
      </w:r>
    </w:p>
    <w:p w:rsidR="009E492B" w:rsidRDefault="009E492B" w:rsidP="009E492B">
      <w:pPr>
        <w:spacing w:before="56" w:after="113"/>
      </w:pPr>
      <w:r>
        <w:t xml:space="preserve">Discussion noted the phone system - mobile phone charges. exchange information - which user has used what data.  </w:t>
      </w:r>
    </w:p>
    <w:p w:rsidR="009E492B" w:rsidRDefault="009E492B" w:rsidP="009E492B">
      <w:pPr>
        <w:pStyle w:val="MMTopic3"/>
        <w:numPr>
          <w:ilvl w:val="2"/>
          <w:numId w:val="34"/>
        </w:numPr>
      </w:pPr>
      <w:bookmarkStart w:id="441" w:name="_Toc412737116"/>
      <w:r>
        <w:t>charging based on the transport method for the data</w:t>
      </w:r>
      <w:bookmarkEnd w:id="441"/>
    </w:p>
    <w:p w:rsidR="009E492B" w:rsidRDefault="009E492B" w:rsidP="009E492B">
      <w:pPr>
        <w:spacing w:before="56" w:after="113"/>
      </w:pPr>
      <w:r>
        <w:t xml:space="preserve">data is transferred by infrastructure / therefore there may be a cost for the transport mode (terrestrial / satellite). </w:t>
      </w:r>
    </w:p>
    <w:p w:rsidR="009E492B" w:rsidRDefault="009E492B" w:rsidP="009E492B">
      <w:pPr>
        <w:spacing w:before="56" w:after="113"/>
      </w:pPr>
      <w:r>
        <w:t xml:space="preserve">Could include the cost of the infrastructure (who puts the infrastructure in place / is there a need to / how to recover costs) </w:t>
      </w:r>
    </w:p>
    <w:p w:rsidR="009E492B" w:rsidRDefault="009E492B" w:rsidP="009E492B">
      <w:pPr>
        <w:spacing w:before="56" w:after="113"/>
      </w:pPr>
      <w:r>
        <w:t>Note existing maritime costing - Accounting Authority (ITU system exists)</w:t>
      </w:r>
    </w:p>
    <w:p w:rsidR="009E492B" w:rsidRDefault="009E492B" w:rsidP="009E492B">
      <w:pPr>
        <w:pStyle w:val="MMTopic3"/>
        <w:numPr>
          <w:ilvl w:val="2"/>
          <w:numId w:val="34"/>
        </w:numPr>
      </w:pPr>
      <w:bookmarkStart w:id="442" w:name="_Toc412737117"/>
      <w:r>
        <w:t>charging based on the actual data</w:t>
      </w:r>
      <w:bookmarkEnd w:id="442"/>
      <w:r>
        <w:t xml:space="preserve"> </w:t>
      </w:r>
    </w:p>
    <w:p w:rsidR="009E492B" w:rsidRDefault="009E492B" w:rsidP="009E492B">
      <w:pPr>
        <w:spacing w:before="56" w:after="113"/>
      </w:pPr>
      <w:r>
        <w:t xml:space="preserve">Some data provided 'free' (i.e distress, urgency, safety); </w:t>
      </w:r>
    </w:p>
    <w:p w:rsidR="009E492B" w:rsidRDefault="009E492B" w:rsidP="009E492B">
      <w:pPr>
        <w:spacing w:before="56" w:after="113"/>
      </w:pPr>
      <w:r>
        <w:t xml:space="preserve">other data related to 'commercial' aspects charged (logistics)  </w:t>
      </w:r>
    </w:p>
    <w:p w:rsidR="009E492B" w:rsidRDefault="009E492B" w:rsidP="009E492B">
      <w:pPr>
        <w:spacing w:before="56" w:after="113"/>
      </w:pPr>
      <w:r>
        <w:t>Content provider may be required to pay for the use of the infrastructure</w:t>
      </w:r>
    </w:p>
    <w:bookmarkEnd w:id="439"/>
    <w:bookmarkEnd w:id="440"/>
    <w:p w:rsidR="009E492B" w:rsidRPr="009E492B" w:rsidRDefault="009E492B" w:rsidP="009E492B">
      <w:pPr>
        <w:pStyle w:val="MMTopic3"/>
        <w:numPr>
          <w:ilvl w:val="2"/>
          <w:numId w:val="34"/>
        </w:numPr>
      </w:pPr>
      <w:r w:rsidRPr="009E492B">
        <w:t>additional - ** handle set number [1000] ships within terrestrial transmission range (ref AIS cell size]</w:t>
      </w:r>
    </w:p>
    <w:p w:rsidR="009E492B" w:rsidRPr="00487672" w:rsidRDefault="009E492B" w:rsidP="00873AA2">
      <w:pPr>
        <w:pStyle w:val="Heading5"/>
        <w:rPr>
          <w:highlight w:val="yellow"/>
        </w:rPr>
      </w:pPr>
    </w:p>
    <w:p w:rsidR="002B012B" w:rsidRPr="002B012B" w:rsidRDefault="002B012B" w:rsidP="00873AA2">
      <w:pPr>
        <w:pStyle w:val="Heading5"/>
        <w:rPr>
          <w:highlight w:val="green"/>
        </w:rPr>
      </w:pPr>
      <w:r w:rsidRPr="002B012B">
        <w:rPr>
          <w:highlight w:val="green"/>
        </w:rPr>
        <w:t>Notes – Requirements need to be worded carefully / guidance developed at Comms WG, SG, Feb 2015:</w:t>
      </w:r>
    </w:p>
    <w:p w:rsidR="002B012B" w:rsidRPr="002B012B" w:rsidRDefault="002B012B" w:rsidP="002B012B">
      <w:pPr>
        <w:pStyle w:val="Preface5"/>
        <w:numPr>
          <w:ilvl w:val="0"/>
          <w:numId w:val="8"/>
        </w:numPr>
        <w:rPr>
          <w:rFonts w:ascii="Arial" w:hAnsi="Arial" w:cs="Arial"/>
          <w:sz w:val="20"/>
          <w:highlight w:val="green"/>
        </w:rPr>
      </w:pPr>
      <w:r w:rsidRPr="002B012B">
        <w:rPr>
          <w:rFonts w:ascii="Arial" w:hAnsi="Arial" w:cs="Arial"/>
          <w:b/>
          <w:sz w:val="20"/>
          <w:highlight w:val="green"/>
        </w:rPr>
        <w:t>Identification of requirements</w:t>
      </w:r>
      <w:r w:rsidRPr="002B012B">
        <w:rPr>
          <w:rFonts w:ascii="Arial" w:hAnsi="Arial" w:cs="Arial"/>
          <w:sz w:val="20"/>
          <w:highlight w:val="green"/>
        </w:rPr>
        <w:t xml:space="preserve">.  Define use cases, highlight specific requirements for each use case / determine common requirements across use cases / put into a table.  </w:t>
      </w:r>
    </w:p>
    <w:p w:rsidR="002B012B" w:rsidRPr="002B012B" w:rsidRDefault="002B012B" w:rsidP="002B012B">
      <w:pPr>
        <w:pStyle w:val="Preface5"/>
        <w:numPr>
          <w:ilvl w:val="0"/>
          <w:numId w:val="0"/>
        </w:numPr>
        <w:tabs>
          <w:tab w:val="left" w:pos="720"/>
        </w:tabs>
        <w:ind w:left="720"/>
        <w:rPr>
          <w:rFonts w:ascii="Arial" w:hAnsi="Arial" w:cs="Arial"/>
          <w:sz w:val="20"/>
          <w:highlight w:val="green"/>
        </w:rPr>
      </w:pPr>
      <w:r w:rsidRPr="002B012B">
        <w:rPr>
          <w:rFonts w:ascii="Arial" w:hAnsi="Arial" w:cs="Arial"/>
          <w:sz w:val="20"/>
          <w:highlight w:val="green"/>
        </w:rPr>
        <w:t>Each requirement must be uniquely identified.  Forward traceability to subsequent phases in the life cycle depends upon each requirement having a unique identifier.</w:t>
      </w:r>
    </w:p>
    <w:p w:rsidR="002B012B" w:rsidRPr="002B012B" w:rsidRDefault="002B012B" w:rsidP="002B012B">
      <w:pPr>
        <w:pStyle w:val="Preface5"/>
        <w:numPr>
          <w:ilvl w:val="0"/>
          <w:numId w:val="0"/>
        </w:numPr>
        <w:tabs>
          <w:tab w:val="left" w:pos="720"/>
        </w:tabs>
        <w:ind w:left="720"/>
        <w:rPr>
          <w:rFonts w:ascii="Arial" w:hAnsi="Arial" w:cs="Arial"/>
          <w:sz w:val="20"/>
          <w:highlight w:val="green"/>
        </w:rPr>
      </w:pPr>
      <w:r w:rsidRPr="002B012B">
        <w:rPr>
          <w:rFonts w:ascii="Arial" w:hAnsi="Arial" w:cs="Arial"/>
          <w:sz w:val="20"/>
          <w:highlight w:val="green"/>
        </w:rPr>
        <w:t>The source of each user requirement must be stated.  The source may be defined using a document cross-reference or even the name of a person or group.  Backwards traceability depends upon each requirement explicitly referencing its source.</w:t>
      </w:r>
    </w:p>
    <w:p w:rsidR="002B012B" w:rsidRPr="002B012B" w:rsidRDefault="002B012B" w:rsidP="002B012B">
      <w:pPr>
        <w:pStyle w:val="Preface5"/>
        <w:numPr>
          <w:ilvl w:val="0"/>
          <w:numId w:val="8"/>
        </w:numPr>
        <w:rPr>
          <w:rFonts w:ascii="Arial" w:hAnsi="Arial" w:cs="Arial"/>
          <w:sz w:val="20"/>
          <w:highlight w:val="green"/>
        </w:rPr>
      </w:pPr>
      <w:r w:rsidRPr="002B012B">
        <w:rPr>
          <w:rFonts w:ascii="Arial" w:hAnsi="Arial" w:cs="Arial"/>
          <w:b/>
          <w:sz w:val="20"/>
          <w:highlight w:val="green"/>
        </w:rPr>
        <w:t>Verifiability</w:t>
      </w:r>
      <w:r w:rsidRPr="002B012B">
        <w:rPr>
          <w:rFonts w:ascii="Arial" w:hAnsi="Arial" w:cs="Arial"/>
          <w:sz w:val="20"/>
          <w:highlight w:val="green"/>
        </w:rPr>
        <w:t xml:space="preserve">.  Requirements need to be verifiable.  A user requirement is verifiable if some method can be devised for demonstrating that the system implements the requirement.   </w:t>
      </w:r>
    </w:p>
    <w:p w:rsidR="002B012B" w:rsidRPr="002B012B" w:rsidRDefault="002B012B" w:rsidP="002B012B">
      <w:pPr>
        <w:pStyle w:val="BodyText"/>
        <w:spacing w:before="40"/>
        <w:rPr>
          <w:rFonts w:ascii="Arial" w:hAnsi="Arial" w:cs="Arial"/>
          <w:i/>
          <w:sz w:val="20"/>
          <w:highlight w:val="green"/>
        </w:rPr>
      </w:pPr>
      <w:r w:rsidRPr="002B012B">
        <w:rPr>
          <w:rFonts w:ascii="Arial" w:hAnsi="Arial" w:cs="Arial"/>
          <w:i/>
          <w:sz w:val="20"/>
          <w:highlight w:val="green"/>
        </w:rPr>
        <w:lastRenderedPageBreak/>
        <w:t>Ensure requirements are presented in a manner that can be tested / verified.  (avoid the terminal will work well, for example)</w:t>
      </w:r>
    </w:p>
    <w:p w:rsidR="002B012B" w:rsidRPr="002B012B" w:rsidRDefault="002B012B" w:rsidP="002B012B">
      <w:pPr>
        <w:pStyle w:val="BodyText"/>
        <w:spacing w:before="40"/>
        <w:rPr>
          <w:rFonts w:ascii="Arial" w:hAnsi="Arial" w:cs="Arial"/>
          <w:i/>
          <w:sz w:val="20"/>
          <w:highlight w:val="green"/>
        </w:rPr>
      </w:pPr>
      <w:r w:rsidRPr="002B012B">
        <w:rPr>
          <w:rFonts w:ascii="Arial" w:hAnsi="Arial" w:cs="Arial"/>
          <w:i/>
          <w:sz w:val="20"/>
          <w:highlight w:val="green"/>
        </w:rPr>
        <w:t xml:space="preserve">Do not identify HOW to verify, but keep the wording in a way that it can be verified.  </w:t>
      </w:r>
    </w:p>
    <w:p w:rsidR="002B012B" w:rsidRPr="002B012B" w:rsidRDefault="002B012B" w:rsidP="002B012B">
      <w:pPr>
        <w:pStyle w:val="Preface5"/>
        <w:numPr>
          <w:ilvl w:val="0"/>
          <w:numId w:val="8"/>
        </w:numPr>
        <w:rPr>
          <w:rFonts w:ascii="Arial" w:hAnsi="Arial" w:cs="Arial"/>
          <w:sz w:val="20"/>
          <w:highlight w:val="green"/>
        </w:rPr>
      </w:pPr>
      <w:r w:rsidRPr="002B012B">
        <w:rPr>
          <w:rFonts w:ascii="Arial" w:hAnsi="Arial" w:cs="Arial"/>
          <w:b/>
          <w:sz w:val="20"/>
          <w:highlight w:val="green"/>
        </w:rPr>
        <w:t>Qualification of requirements</w:t>
      </w:r>
      <w:r w:rsidRPr="002B012B">
        <w:rPr>
          <w:rFonts w:ascii="Arial" w:hAnsi="Arial" w:cs="Arial"/>
          <w:sz w:val="20"/>
          <w:highlight w:val="green"/>
        </w:rPr>
        <w:t>.  Each requirement should be marked as essential or non-essential. Essential requirements have to be met for the system to be acceptable. Non-essential requirements should be marked with a measure of desirability (e.g. scale of 1, 2, 3).</w:t>
      </w:r>
    </w:p>
    <w:p w:rsidR="002B012B" w:rsidRDefault="002B012B" w:rsidP="002B012B">
      <w:pPr>
        <w:pStyle w:val="Preface5"/>
        <w:numPr>
          <w:ilvl w:val="0"/>
          <w:numId w:val="0"/>
        </w:numPr>
        <w:tabs>
          <w:tab w:val="left" w:pos="720"/>
        </w:tabs>
        <w:ind w:left="720"/>
        <w:rPr>
          <w:rFonts w:ascii="Arial" w:hAnsi="Arial" w:cs="Arial"/>
          <w:sz w:val="20"/>
        </w:rPr>
      </w:pPr>
      <w:r w:rsidRPr="002B012B">
        <w:rPr>
          <w:rFonts w:ascii="Arial" w:hAnsi="Arial" w:cs="Arial"/>
          <w:sz w:val="20"/>
          <w:highlight w:val="green"/>
        </w:rPr>
        <w:t>Include priority of communications</w:t>
      </w:r>
      <w:r>
        <w:rPr>
          <w:rFonts w:ascii="Arial" w:hAnsi="Arial" w:cs="Arial"/>
          <w:sz w:val="20"/>
        </w:rPr>
        <w:t xml:space="preserve"> </w:t>
      </w:r>
    </w:p>
    <w:p w:rsidR="002B012B" w:rsidRDefault="002B012B" w:rsidP="00873AA2">
      <w:pPr>
        <w:pStyle w:val="Heading5"/>
      </w:pPr>
    </w:p>
    <w:p w:rsidR="00DD618A" w:rsidRDefault="00DD618A">
      <w:pPr>
        <w:pStyle w:val="Heading2"/>
      </w:pPr>
      <w:bookmarkStart w:id="443" w:name="_Toc412737403"/>
      <w:bookmarkStart w:id="444" w:name="_Toc412762032"/>
      <w:r>
        <w:t>System interfaces</w:t>
      </w:r>
      <w:bookmarkEnd w:id="443"/>
      <w:bookmarkEnd w:id="444"/>
      <w:r>
        <w:t xml:space="preserve">  </w:t>
      </w:r>
    </w:p>
    <w:p w:rsidR="00DD618A" w:rsidRDefault="005243DE" w:rsidP="005243DE">
      <w:pPr>
        <w:pStyle w:val="Heading5"/>
      </w:pPr>
      <w:r w:rsidRPr="004E7EE0">
        <w:t>[general text to introduce section]</w:t>
      </w:r>
    </w:p>
    <w:p w:rsidR="00642757" w:rsidRPr="004E7EE0" w:rsidRDefault="00642757" w:rsidP="005243DE">
      <w:pPr>
        <w:pStyle w:val="Heading5"/>
      </w:pPr>
      <w:r>
        <w:t>[</w:t>
      </w:r>
      <w:r w:rsidRPr="00642757">
        <w:rPr>
          <w:highlight w:val="yellow"/>
        </w:rPr>
        <w:t>Discussion noted - at current time the shore services / shore to shore infrastructure aspects have not been discussed.</w:t>
      </w:r>
      <w:r>
        <w:t xml:space="preserve">  ] </w:t>
      </w:r>
    </w:p>
    <w:p w:rsidR="00DD618A" w:rsidRDefault="00DD618A">
      <w:pPr>
        <w:pStyle w:val="Heading2"/>
      </w:pPr>
      <w:bookmarkStart w:id="445" w:name="_Toc412737405"/>
      <w:bookmarkStart w:id="446" w:name="_Toc412762033"/>
      <w:r>
        <w:t>Hardware requirements</w:t>
      </w:r>
      <w:bookmarkEnd w:id="445"/>
      <w:bookmarkEnd w:id="446"/>
      <w:r>
        <w:t xml:space="preserve"> </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DD618A" w:rsidRDefault="004E7EE0" w:rsidP="004E7EE0">
      <w:pPr>
        <w:pStyle w:val="Heading5"/>
      </w:pPr>
      <w:bookmarkStart w:id="447" w:name="_Toc327176775"/>
      <w:bookmarkStart w:id="448" w:name="_Toc327177695"/>
      <w:bookmarkStart w:id="449" w:name="_Toc327177798"/>
      <w:bookmarkStart w:id="450" w:name="_Toc327177888"/>
      <w:bookmarkStart w:id="451" w:name="_Toc327179065"/>
      <w:bookmarkStart w:id="452" w:name="_Toc327179333"/>
      <w:bookmarkStart w:id="453" w:name="_Toc327179470"/>
      <w:bookmarkStart w:id="454" w:name="_Toc327180191"/>
      <w:bookmarkStart w:id="455" w:name="_Toc327181666"/>
      <w:bookmarkStart w:id="456" w:name="_Toc327264476"/>
      <w:bookmarkStart w:id="457" w:name="_Toc327266173"/>
      <w:bookmarkStart w:id="458" w:name="_Toc327266230"/>
      <w:bookmarkStart w:id="459" w:name="_Toc327266276"/>
      <w:bookmarkStart w:id="460" w:name="_Toc327344532"/>
      <w:bookmarkStart w:id="461" w:name="_Toc327345684"/>
      <w:bookmarkStart w:id="462" w:name="_Toc327345730"/>
      <w:bookmarkStart w:id="463" w:name="_Toc327345949"/>
      <w:bookmarkStart w:id="464" w:name="_Toc327346032"/>
      <w:bookmarkStart w:id="465" w:name="_Toc327346086"/>
      <w:bookmarkStart w:id="466" w:name="_Toc327346141"/>
      <w:bookmarkStart w:id="467" w:name="_Toc327346213"/>
      <w:bookmarkStart w:id="468" w:name="_Toc327346421"/>
      <w:bookmarkStart w:id="469" w:name="_Toc327346495"/>
      <w:bookmarkStart w:id="470" w:name="_Toc327346680"/>
      <w:bookmarkStart w:id="471" w:name="_Toc327346902"/>
      <w:bookmarkStart w:id="472" w:name="_Toc327347481"/>
      <w:bookmarkStart w:id="473" w:name="_Toc327347634"/>
      <w:r>
        <w:t>[text]</w:t>
      </w:r>
    </w:p>
    <w:p w:rsidR="004E0718" w:rsidRPr="004E0718" w:rsidRDefault="004E0718" w:rsidP="004E0718">
      <w:pPr>
        <w:pStyle w:val="Heading7"/>
        <w:rPr>
          <w:highlight w:val="yellow"/>
        </w:rPr>
      </w:pPr>
      <w:r w:rsidRPr="004E0718">
        <w:rPr>
          <w:highlight w:val="yellow"/>
        </w:rPr>
        <w:t>In developing the user requirements – recognise the need to have equipment for machine to machine communications</w:t>
      </w:r>
    </w:p>
    <w:p w:rsidR="004E0718" w:rsidRPr="004E0718" w:rsidRDefault="004E0718" w:rsidP="004E0718">
      <w:pPr>
        <w:pStyle w:val="Heading7"/>
        <w:rPr>
          <w:highlight w:val="yellow"/>
        </w:rPr>
      </w:pPr>
      <w:r w:rsidRPr="004E0718">
        <w:rPr>
          <w:highlight w:val="yellow"/>
        </w:rPr>
        <w:t xml:space="preserve">There is existing / legacy equipment – need for compatibility / transition to new equipment (reuse of existing antennas; cabling) </w:t>
      </w:r>
    </w:p>
    <w:p w:rsidR="004E0718" w:rsidRDefault="004E0718" w:rsidP="004E0718">
      <w:pPr>
        <w:pStyle w:val="Heading7"/>
      </w:pPr>
    </w:p>
    <w:p w:rsidR="00DD618A" w:rsidRDefault="004E0718">
      <w:pPr>
        <w:pStyle w:val="Heading2"/>
      </w:pPr>
      <w:bookmarkStart w:id="474" w:name="_Toc412737406"/>
      <w:bookmarkStart w:id="475" w:name="_Toc412762034"/>
      <w:r>
        <w:t>Functional</w:t>
      </w:r>
      <w:r w:rsidR="00DD618A">
        <w:t xml:space="preserve"> requirements</w:t>
      </w:r>
      <w:bookmarkEnd w:id="474"/>
      <w:bookmarkEnd w:id="475"/>
      <w:r w:rsidR="00DD618A">
        <w:t xml:space="preserve"> </w:t>
      </w:r>
    </w:p>
    <w:p w:rsidR="004E0718" w:rsidRPr="00424381" w:rsidRDefault="004E0718" w:rsidP="004E0718">
      <w:pPr>
        <w:pStyle w:val="Heading5"/>
        <w:rPr>
          <w:highlight w:val="yellow"/>
        </w:rPr>
      </w:pPr>
      <w:r>
        <w:t>[</w:t>
      </w:r>
      <w:r w:rsidRPr="00424381">
        <w:rPr>
          <w:highlight w:val="yellow"/>
        </w:rPr>
        <w:t>to be developed after use case / user requirements completed]</w:t>
      </w:r>
    </w:p>
    <w:p w:rsidR="00DD618A" w:rsidRPr="00EC233C" w:rsidRDefault="00DD618A" w:rsidP="00DD618A">
      <w:pPr>
        <w:pStyle w:val="Preface5"/>
        <w:numPr>
          <w:ilvl w:val="0"/>
          <w:numId w:val="18"/>
        </w:numPr>
        <w:rPr>
          <w:highlight w:val="green"/>
        </w:rPr>
      </w:pPr>
      <w:r w:rsidRPr="00EC233C">
        <w:rPr>
          <w:highlight w:val="green"/>
        </w:rPr>
        <w:t xml:space="preserve">This section is centred on functional requirements to be satisfied.  </w:t>
      </w:r>
    </w:p>
    <w:p w:rsidR="00DD618A" w:rsidRPr="00EC233C" w:rsidRDefault="00DD618A" w:rsidP="00DD618A">
      <w:pPr>
        <w:pStyle w:val="Preface5"/>
        <w:numPr>
          <w:ilvl w:val="0"/>
          <w:numId w:val="18"/>
        </w:numPr>
        <w:rPr>
          <w:highlight w:val="green"/>
        </w:rPr>
      </w:pPr>
      <w:r w:rsidRPr="00EC233C">
        <w:rPr>
          <w:highlight w:val="green"/>
        </w:rPr>
        <w:t>The capability requirements can be structured around a processing sequence, for example (in an message switch system):</w:t>
      </w:r>
    </w:p>
    <w:p w:rsidR="00C42673" w:rsidRPr="00EC233C" w:rsidRDefault="00C42673">
      <w:pPr>
        <w:pStyle w:val="preface6"/>
        <w:rPr>
          <w:highlight w:val="green"/>
        </w:rPr>
      </w:pPr>
      <w:r w:rsidRPr="00EC233C">
        <w:rPr>
          <w:highlight w:val="green"/>
        </w:rPr>
        <w:t>Creation of a message</w:t>
      </w:r>
    </w:p>
    <w:p w:rsidR="00DD618A" w:rsidRPr="00EC233C" w:rsidRDefault="00DD618A">
      <w:pPr>
        <w:pStyle w:val="preface6"/>
        <w:rPr>
          <w:highlight w:val="green"/>
        </w:rPr>
      </w:pPr>
      <w:r w:rsidRPr="00EC233C">
        <w:rPr>
          <w:highlight w:val="green"/>
        </w:rPr>
        <w:t>reception of a message</w:t>
      </w:r>
    </w:p>
    <w:p w:rsidR="00DD618A" w:rsidRPr="00EC233C" w:rsidRDefault="00DD618A">
      <w:pPr>
        <w:pStyle w:val="preface6"/>
        <w:rPr>
          <w:highlight w:val="green"/>
        </w:rPr>
      </w:pPr>
      <w:r w:rsidRPr="00EC233C">
        <w:rPr>
          <w:highlight w:val="green"/>
        </w:rPr>
        <w:t>processing of a message</w:t>
      </w:r>
    </w:p>
    <w:p w:rsidR="00DD618A" w:rsidRPr="00EC233C" w:rsidRDefault="00DD618A">
      <w:pPr>
        <w:pStyle w:val="preface6"/>
        <w:rPr>
          <w:highlight w:val="green"/>
        </w:rPr>
      </w:pPr>
      <w:r w:rsidRPr="00EC233C">
        <w:rPr>
          <w:highlight w:val="green"/>
        </w:rPr>
        <w:t xml:space="preserve">delivery of a message </w:t>
      </w:r>
    </w:p>
    <w:p w:rsidR="00DD618A" w:rsidRPr="00EC233C" w:rsidRDefault="00DD618A">
      <w:pPr>
        <w:pStyle w:val="preface6"/>
        <w:rPr>
          <w:highlight w:val="green"/>
        </w:rPr>
      </w:pPr>
      <w:r w:rsidRPr="00EC233C">
        <w:rPr>
          <w:highlight w:val="green"/>
        </w:rPr>
        <w:t>handling incorrectly addressed messages.</w:t>
      </w:r>
    </w:p>
    <w:p w:rsidR="00DD618A" w:rsidRPr="00EC233C" w:rsidRDefault="00DD618A">
      <w:pPr>
        <w:pStyle w:val="Preface5"/>
        <w:rPr>
          <w:highlight w:val="green"/>
        </w:rPr>
      </w:pPr>
      <w:r w:rsidRPr="00EC233C">
        <w:rPr>
          <w:highlight w:val="green"/>
        </w:rPr>
        <w:t>Each capability requirement should be checked to see whether the inclusion of capacity, speed and accuracy attributes is appropriate.</w:t>
      </w:r>
    </w:p>
    <w:p w:rsidR="00DD618A" w:rsidRDefault="00DD618A">
      <w:pPr>
        <w:pStyle w:val="Heading2"/>
      </w:pPr>
      <w:bookmarkStart w:id="476" w:name="_Toc412737407"/>
      <w:bookmarkStart w:id="477" w:name="_Toc412762035"/>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System management functions</w:t>
      </w:r>
      <w:bookmarkEnd w:id="476"/>
      <w:bookmarkEnd w:id="477"/>
    </w:p>
    <w:p w:rsidR="00424381" w:rsidRPr="00424381" w:rsidRDefault="00424381" w:rsidP="00424381">
      <w:pPr>
        <w:pStyle w:val="Heading5"/>
        <w:rPr>
          <w:highlight w:val="yellow"/>
        </w:rPr>
      </w:pPr>
      <w:r w:rsidRPr="00424381">
        <w:rPr>
          <w:highlight w:val="yellow"/>
        </w:rPr>
        <w:t xml:space="preserve"> [can identify manufacturer / software version / recording of </w:t>
      </w:r>
      <w:r>
        <w:rPr>
          <w:highlight w:val="yellow"/>
        </w:rPr>
        <w:t>power</w:t>
      </w:r>
      <w:r w:rsidRPr="00424381">
        <w:rPr>
          <w:highlight w:val="yellow"/>
        </w:rPr>
        <w:t xml:space="preserve"> consumption / etc.]</w:t>
      </w:r>
    </w:p>
    <w:p w:rsidR="00DD618A" w:rsidRPr="00424381" w:rsidRDefault="00DD618A">
      <w:pPr>
        <w:pStyle w:val="Preface7"/>
        <w:rPr>
          <w:highlight w:val="yellow"/>
        </w:rPr>
      </w:pPr>
      <w:r w:rsidRPr="00424381">
        <w:rPr>
          <w:highlight w:val="yellow"/>
        </w:rPr>
        <w:t>system set-up</w:t>
      </w:r>
    </w:p>
    <w:p w:rsidR="00DD618A" w:rsidRPr="00424381" w:rsidRDefault="00DD618A">
      <w:pPr>
        <w:pStyle w:val="Preface7"/>
        <w:rPr>
          <w:highlight w:val="yellow"/>
        </w:rPr>
      </w:pPr>
      <w:r w:rsidRPr="00424381">
        <w:rPr>
          <w:highlight w:val="yellow"/>
        </w:rPr>
        <w:t>operational monitoring and control</w:t>
      </w:r>
    </w:p>
    <w:p w:rsidR="00DD618A" w:rsidRPr="00424381" w:rsidRDefault="00DD618A">
      <w:pPr>
        <w:pStyle w:val="Preface7"/>
        <w:rPr>
          <w:highlight w:val="yellow"/>
        </w:rPr>
      </w:pPr>
      <w:r w:rsidRPr="00424381">
        <w:rPr>
          <w:highlight w:val="yellow"/>
        </w:rPr>
        <w:lastRenderedPageBreak/>
        <w:t>system instrumentation, accounting</w:t>
      </w:r>
      <w:r w:rsidR="00424381">
        <w:rPr>
          <w:highlight w:val="yellow"/>
        </w:rPr>
        <w:t>[who transferred how many bytes / linked to the logistics use case for billing]</w:t>
      </w:r>
      <w:r w:rsidRPr="00424381">
        <w:rPr>
          <w:highlight w:val="yellow"/>
        </w:rPr>
        <w:t>, tuning</w:t>
      </w:r>
    </w:p>
    <w:p w:rsidR="00DD618A" w:rsidRPr="00424381" w:rsidRDefault="00DD618A">
      <w:pPr>
        <w:pStyle w:val="Preface7"/>
        <w:rPr>
          <w:highlight w:val="yellow"/>
        </w:rPr>
      </w:pPr>
      <w:r w:rsidRPr="00424381">
        <w:rPr>
          <w:highlight w:val="yellow"/>
        </w:rPr>
        <w:t>mechanisms for back-up and recovery</w:t>
      </w:r>
    </w:p>
    <w:p w:rsidR="00DD618A" w:rsidRPr="00424381" w:rsidRDefault="00DD618A">
      <w:pPr>
        <w:pStyle w:val="Preface7"/>
        <w:rPr>
          <w:highlight w:val="yellow"/>
        </w:rPr>
      </w:pPr>
      <w:r w:rsidRPr="00424381">
        <w:rPr>
          <w:highlight w:val="yellow"/>
        </w:rPr>
        <w:t>tools for system verification and fault diagnosis</w:t>
      </w:r>
    </w:p>
    <w:p w:rsidR="00DD618A" w:rsidRPr="00424381" w:rsidRDefault="00DD618A">
      <w:pPr>
        <w:pStyle w:val="Preface7"/>
        <w:rPr>
          <w:highlight w:val="yellow"/>
        </w:rPr>
      </w:pPr>
      <w:r w:rsidRPr="00424381">
        <w:rPr>
          <w:highlight w:val="yellow"/>
        </w:rPr>
        <w:t>system maintenance and development</w:t>
      </w:r>
    </w:p>
    <w:p w:rsidR="00DD618A" w:rsidRPr="00424381" w:rsidRDefault="00DD618A">
      <w:pPr>
        <w:pStyle w:val="Preface7"/>
        <w:rPr>
          <w:highlight w:val="yellow"/>
        </w:rPr>
      </w:pPr>
      <w:r w:rsidRPr="00424381">
        <w:rPr>
          <w:highlight w:val="yellow"/>
        </w:rPr>
        <w:t>systems for change management, configuration management, release control</w:t>
      </w:r>
    </w:p>
    <w:p w:rsidR="00DD618A" w:rsidRPr="00424381" w:rsidRDefault="00DD618A">
      <w:pPr>
        <w:pStyle w:val="Preface7"/>
        <w:rPr>
          <w:highlight w:val="yellow"/>
        </w:rPr>
      </w:pPr>
      <w:r w:rsidRPr="00424381">
        <w:rPr>
          <w:highlight w:val="yellow"/>
        </w:rPr>
        <w:t>etc.</w:t>
      </w:r>
    </w:p>
    <w:p w:rsidR="00DD618A" w:rsidRDefault="00E820D1">
      <w:pPr>
        <w:pStyle w:val="Heading2"/>
      </w:pPr>
      <w:bookmarkStart w:id="478" w:name="_Toc412737408"/>
      <w:bookmarkStart w:id="479" w:name="_Toc412762036"/>
      <w:r>
        <w:t>constraint</w:t>
      </w:r>
      <w:bookmarkEnd w:id="478"/>
      <w:r>
        <w:t>s</w:t>
      </w:r>
      <w:bookmarkEnd w:id="479"/>
    </w:p>
    <w:p w:rsidR="00DD618A" w:rsidRDefault="00DD618A" w:rsidP="00DD618A">
      <w:pPr>
        <w:pStyle w:val="Preface5"/>
        <w:numPr>
          <w:ilvl w:val="0"/>
          <w:numId w:val="21"/>
        </w:numPr>
        <w:rPr>
          <w:highlight w:val="yellow"/>
        </w:rPr>
      </w:pPr>
      <w:r w:rsidRPr="00E820D1">
        <w:rPr>
          <w:highlight w:val="yellow"/>
        </w:rPr>
        <w:t>Constraint requirements may cover any topic that is not included in the preceding sections.</w:t>
      </w:r>
    </w:p>
    <w:p w:rsidR="00E820D1" w:rsidRPr="00E820D1" w:rsidRDefault="00E820D1" w:rsidP="00E820D1">
      <w:pPr>
        <w:pStyle w:val="Heading7"/>
        <w:rPr>
          <w:highlight w:val="yellow"/>
        </w:rPr>
      </w:pPr>
      <w:r>
        <w:rPr>
          <w:highlight w:val="yellow"/>
        </w:rPr>
        <w:t xml:space="preserve">[discussion – use existing antenna / limited bandwidth /] </w:t>
      </w:r>
    </w:p>
    <w:p w:rsidR="00DD618A" w:rsidRPr="00E820D1" w:rsidRDefault="00DD618A" w:rsidP="00DD618A">
      <w:pPr>
        <w:pStyle w:val="Preface5"/>
        <w:numPr>
          <w:ilvl w:val="0"/>
          <w:numId w:val="21"/>
        </w:numPr>
        <w:rPr>
          <w:highlight w:val="yellow"/>
        </w:rPr>
      </w:pPr>
      <w:r w:rsidRPr="00E820D1">
        <w:rPr>
          <w:highlight w:val="yellow"/>
        </w:rPr>
        <w:t xml:space="preserve">Requirements that ensure the system will be fit for its purpose should be stated, for example: </w:t>
      </w:r>
      <w:r w:rsidR="00E820D1">
        <w:rPr>
          <w:highlight w:val="yellow"/>
        </w:rPr>
        <w:t xml:space="preserve">[are there some things that limit these aspects that we cannot change ] </w:t>
      </w:r>
    </w:p>
    <w:p w:rsidR="00DD618A" w:rsidRPr="00E820D1" w:rsidRDefault="00DD618A">
      <w:pPr>
        <w:pStyle w:val="Preface7"/>
        <w:rPr>
          <w:highlight w:val="yellow"/>
        </w:rPr>
      </w:pPr>
      <w:r w:rsidRPr="00E820D1">
        <w:rPr>
          <w:highlight w:val="yellow"/>
        </w:rPr>
        <w:t>performance</w:t>
      </w:r>
    </w:p>
    <w:p w:rsidR="00DD618A" w:rsidRPr="00E820D1" w:rsidRDefault="00DD618A">
      <w:pPr>
        <w:pStyle w:val="Preface7"/>
        <w:rPr>
          <w:highlight w:val="yellow"/>
        </w:rPr>
      </w:pPr>
      <w:r w:rsidRPr="00E820D1">
        <w:rPr>
          <w:highlight w:val="yellow"/>
        </w:rPr>
        <w:t>adaptability;</w:t>
      </w:r>
    </w:p>
    <w:p w:rsidR="00DD618A" w:rsidRPr="00E820D1" w:rsidRDefault="00DD618A">
      <w:pPr>
        <w:pStyle w:val="Preface7"/>
        <w:rPr>
          <w:highlight w:val="yellow"/>
        </w:rPr>
      </w:pPr>
      <w:r w:rsidRPr="00E820D1">
        <w:rPr>
          <w:highlight w:val="yellow"/>
        </w:rPr>
        <w:t>reliability;</w:t>
      </w:r>
    </w:p>
    <w:p w:rsidR="00DD618A" w:rsidRPr="00E820D1" w:rsidRDefault="00DD618A">
      <w:pPr>
        <w:pStyle w:val="Preface7"/>
        <w:rPr>
          <w:highlight w:val="yellow"/>
        </w:rPr>
      </w:pPr>
      <w:r w:rsidRPr="00E820D1">
        <w:rPr>
          <w:highlight w:val="yellow"/>
        </w:rPr>
        <w:t>availability;</w:t>
      </w:r>
    </w:p>
    <w:p w:rsidR="00DD618A" w:rsidRPr="00E820D1" w:rsidRDefault="00DD618A">
      <w:pPr>
        <w:pStyle w:val="Preface7"/>
        <w:rPr>
          <w:highlight w:val="yellow"/>
        </w:rPr>
      </w:pPr>
      <w:r w:rsidRPr="00E820D1">
        <w:rPr>
          <w:highlight w:val="yellow"/>
        </w:rPr>
        <w:t>capacity and expansibility;</w:t>
      </w:r>
    </w:p>
    <w:p w:rsidR="00DD618A" w:rsidRPr="00E820D1" w:rsidRDefault="00DD618A">
      <w:pPr>
        <w:pStyle w:val="Preface7"/>
        <w:rPr>
          <w:highlight w:val="yellow"/>
        </w:rPr>
      </w:pPr>
      <w:r w:rsidRPr="00E820D1">
        <w:rPr>
          <w:highlight w:val="yellow"/>
        </w:rPr>
        <w:t>portability;</w:t>
      </w:r>
    </w:p>
    <w:p w:rsidR="00DD618A" w:rsidRPr="00E820D1" w:rsidRDefault="00DD618A">
      <w:pPr>
        <w:pStyle w:val="Preface7"/>
        <w:rPr>
          <w:highlight w:val="yellow"/>
        </w:rPr>
      </w:pPr>
      <w:r w:rsidRPr="00E820D1">
        <w:rPr>
          <w:highlight w:val="yellow"/>
        </w:rPr>
        <w:t>security;</w:t>
      </w:r>
    </w:p>
    <w:p w:rsidR="00DD618A" w:rsidRPr="00E820D1" w:rsidRDefault="00DD618A">
      <w:pPr>
        <w:pStyle w:val="Preface7"/>
        <w:rPr>
          <w:highlight w:val="yellow"/>
        </w:rPr>
      </w:pPr>
      <w:r w:rsidRPr="00E820D1">
        <w:rPr>
          <w:highlight w:val="yellow"/>
        </w:rPr>
        <w:t>safety;</w:t>
      </w:r>
    </w:p>
    <w:p w:rsidR="00DD618A" w:rsidRPr="00E820D1" w:rsidRDefault="00DD618A">
      <w:pPr>
        <w:pStyle w:val="Preface7"/>
        <w:rPr>
          <w:highlight w:val="yellow"/>
        </w:rPr>
      </w:pPr>
      <w:r w:rsidRPr="00E820D1">
        <w:rPr>
          <w:highlight w:val="yellow"/>
        </w:rPr>
        <w:t>standards</w:t>
      </w:r>
    </w:p>
    <w:p w:rsidR="00DD618A" w:rsidRPr="00E820D1" w:rsidRDefault="00DD618A">
      <w:pPr>
        <w:pStyle w:val="Preface7"/>
        <w:rPr>
          <w:highlight w:val="yellow"/>
        </w:rPr>
      </w:pPr>
      <w:r w:rsidRPr="00E820D1">
        <w:rPr>
          <w:highlight w:val="yellow"/>
        </w:rPr>
        <w:t xml:space="preserve">system construction. </w:t>
      </w:r>
    </w:p>
    <w:p w:rsidR="00DD618A" w:rsidRPr="00E820D1" w:rsidRDefault="00DD618A">
      <w:pPr>
        <w:pStyle w:val="Preface7"/>
        <w:rPr>
          <w:highlight w:val="yellow"/>
        </w:rPr>
      </w:pPr>
      <w:r w:rsidRPr="00E820D1">
        <w:rPr>
          <w:highlight w:val="yellow"/>
        </w:rPr>
        <w:t>timetable</w:t>
      </w:r>
      <w:r w:rsidRPr="00E820D1">
        <w:rPr>
          <w:highlight w:val="yellow"/>
          <w:u w:val="single"/>
        </w:rPr>
        <w:t xml:space="preserve">. </w:t>
      </w:r>
    </w:p>
    <w:p w:rsidR="00DD618A" w:rsidRDefault="00DD618A">
      <w:pPr>
        <w:pStyle w:val="Preface5"/>
        <w:rPr>
          <w:highlight w:val="yellow"/>
        </w:rPr>
      </w:pPr>
      <w:r w:rsidRPr="00E820D1">
        <w:rPr>
          <w:highlight w:val="yellow"/>
        </w:rPr>
        <w:t xml:space="preserve">Note that in most cases what starts as a “constraint” can lead directly to specific functional requirements, though admittedly “secondary” ones.  </w:t>
      </w:r>
    </w:p>
    <w:p w:rsidR="00E820D1" w:rsidRPr="00E820D1" w:rsidRDefault="00E820D1" w:rsidP="00E820D1">
      <w:pPr>
        <w:pStyle w:val="Heading7"/>
        <w:rPr>
          <w:highlight w:val="yellow"/>
        </w:rPr>
      </w:pPr>
      <w:r>
        <w:rPr>
          <w:highlight w:val="yellow"/>
        </w:rPr>
        <w:t>Note – explanation of the terms in the bullets provided below:</w:t>
      </w:r>
    </w:p>
    <w:p w:rsidR="00DD618A" w:rsidRPr="00E820D1" w:rsidRDefault="00DD618A">
      <w:pPr>
        <w:pStyle w:val="Preface5"/>
        <w:rPr>
          <w:highlight w:val="yellow"/>
        </w:rPr>
      </w:pPr>
      <w:r w:rsidRPr="00E820D1">
        <w:rPr>
          <w:b/>
          <w:highlight w:val="yellow"/>
        </w:rPr>
        <w:t>Performance</w:t>
      </w:r>
      <w:r w:rsidRPr="00E820D1">
        <w:rPr>
          <w:highlight w:val="yellow"/>
        </w:rPr>
        <w:t xml:space="preserve">.  Provision is made for specific performance requirements to be specified in conjunction with associated functional requirements, but not all performance requirements can necessarily be specified conveniently in that way.  (Note that there may also be specific functional requirements for performance monitoring and tuning facilities: see Section 3.7 above.)  </w:t>
      </w:r>
    </w:p>
    <w:p w:rsidR="00DD618A" w:rsidRPr="00E820D1" w:rsidRDefault="00DD618A">
      <w:pPr>
        <w:pStyle w:val="Preface5"/>
        <w:rPr>
          <w:highlight w:val="yellow"/>
        </w:rPr>
      </w:pPr>
      <w:r w:rsidRPr="00E820D1">
        <w:rPr>
          <w:b/>
          <w:highlight w:val="yellow"/>
        </w:rPr>
        <w:t>Adaptability</w:t>
      </w:r>
      <w:r w:rsidRPr="00E820D1">
        <w:rPr>
          <w:highlight w:val="yellow"/>
        </w:rPr>
        <w:t xml:space="preserve">.  Leaving aside adaptability to different platforms, which comes under “Portability” below, this head essentially covers the ability to </w:t>
      </w:r>
      <w:r w:rsidRPr="00E820D1">
        <w:rPr>
          <w:highlight w:val="yellow"/>
          <w:u w:val="single"/>
        </w:rPr>
        <w:t>change</w:t>
      </w:r>
      <w:r w:rsidRPr="00E820D1">
        <w:rPr>
          <w:highlight w:val="yellow"/>
        </w:rPr>
        <w:t xml:space="preserve"> functionality.  Clearly functionality can be changed by rewriting all the software, so the “Adaptability” head only makes sense as a specification of a </w:t>
      </w:r>
      <w:r w:rsidRPr="00E820D1">
        <w:rPr>
          <w:highlight w:val="yellow"/>
          <w:u w:val="single"/>
        </w:rPr>
        <w:t>range</w:t>
      </w:r>
      <w:r w:rsidRPr="00E820D1">
        <w:rPr>
          <w:highlight w:val="yellow"/>
        </w:rPr>
        <w:t xml:space="preserve"> of functionality which the system should be able to provide (which is merely a generic functional requirement), and perhaps a specification of (functional) requirements for user </w:t>
      </w:r>
      <w:r w:rsidRPr="00E820D1">
        <w:rPr>
          <w:highlight w:val="yellow"/>
        </w:rPr>
        <w:lastRenderedPageBreak/>
        <w:t xml:space="preserve">selection of specific functions within that range (i.e. user modifiable parameters).  In any case, the </w:t>
      </w:r>
      <w:r w:rsidRPr="00E820D1">
        <w:rPr>
          <w:highlight w:val="yellow"/>
          <w:u w:val="single"/>
        </w:rPr>
        <w:t>ease</w:t>
      </w:r>
      <w:r w:rsidRPr="00E820D1">
        <w:rPr>
          <w:highlight w:val="yellow"/>
        </w:rPr>
        <w:t xml:space="preserve"> of adaptation is something on which the users are likely to have requirements.  </w:t>
      </w:r>
    </w:p>
    <w:p w:rsidR="00DD618A" w:rsidRPr="00E820D1" w:rsidRDefault="00DD618A">
      <w:pPr>
        <w:pStyle w:val="Preface5"/>
        <w:rPr>
          <w:highlight w:val="yellow"/>
        </w:rPr>
      </w:pPr>
      <w:r w:rsidRPr="00E820D1">
        <w:rPr>
          <w:b/>
          <w:highlight w:val="yellow"/>
        </w:rPr>
        <w:t>Reliability</w:t>
      </w:r>
      <w:r w:rsidRPr="00E820D1">
        <w:rPr>
          <w:highlight w:val="yellow"/>
        </w:rPr>
        <w:t>.  Specify tolerable system failure rates (hardware plus software).  Identify requirements for the reliability of processes performed and calculations done.  Specify limits on how long it is tolerable for different types of fault to remain undetected.</w:t>
      </w:r>
      <w:r w:rsidRPr="00E820D1">
        <w:rPr>
          <w:rStyle w:val="FootnoteReference"/>
          <w:i w:val="0"/>
          <w:highlight w:val="yellow"/>
        </w:rPr>
        <w:footnoteReference w:id="2"/>
      </w:r>
      <w:r w:rsidRPr="00E820D1">
        <w:rPr>
          <w:highlight w:val="yellow"/>
        </w:rPr>
        <w:t xml:space="preserve">  </w:t>
      </w:r>
    </w:p>
    <w:p w:rsidR="00DD618A" w:rsidRPr="00E820D1" w:rsidRDefault="00DD618A">
      <w:pPr>
        <w:pStyle w:val="Preface5"/>
        <w:rPr>
          <w:highlight w:val="yellow"/>
        </w:rPr>
      </w:pPr>
      <w:r w:rsidRPr="00E820D1">
        <w:rPr>
          <w:b/>
          <w:highlight w:val="yellow"/>
        </w:rPr>
        <w:t>Availability</w:t>
      </w:r>
      <w:r w:rsidRPr="00E820D1">
        <w:rPr>
          <w:highlight w:val="yellow"/>
        </w:rPr>
        <w:t>.  When should the system be scheduled to be available to its users (times of day, days of year)?  What loss of availability during those times is tolerable?  How will the users learn of non-availability?  Are fallback facilities needed in the event of non</w:t>
      </w:r>
      <w:r w:rsidRPr="00E820D1">
        <w:rPr>
          <w:highlight w:val="yellow"/>
        </w:rPr>
        <w:noBreakHyphen/>
        <w:t>availability?  Is any special provision needed for bringing the system back into safe, productive operation after a period of non</w:t>
      </w:r>
      <w:r w:rsidRPr="00E820D1">
        <w:rPr>
          <w:highlight w:val="yellow"/>
        </w:rPr>
        <w:noBreakHyphen/>
        <w:t xml:space="preserve">availability?  </w:t>
      </w:r>
    </w:p>
    <w:p w:rsidR="00DD618A" w:rsidRPr="00E820D1" w:rsidRDefault="00DD618A">
      <w:pPr>
        <w:pStyle w:val="Preface5"/>
        <w:rPr>
          <w:highlight w:val="yellow"/>
        </w:rPr>
      </w:pPr>
      <w:r w:rsidRPr="00E820D1">
        <w:rPr>
          <w:highlight w:val="yellow"/>
        </w:rPr>
        <w:t xml:space="preserve">Note that availability requirements can lead on to architectural constraints, to requirements for high availability hardware and duplication of communications channels, and to specific functional requirements for availability monitoring and for backup and recovery mechanisms.  </w:t>
      </w:r>
    </w:p>
    <w:p w:rsidR="00DD618A" w:rsidRPr="00E820D1" w:rsidRDefault="00DD618A">
      <w:pPr>
        <w:pStyle w:val="Preface5"/>
        <w:rPr>
          <w:highlight w:val="yellow"/>
        </w:rPr>
      </w:pPr>
      <w:r w:rsidRPr="00E820D1">
        <w:rPr>
          <w:b/>
          <w:highlight w:val="yellow"/>
        </w:rPr>
        <w:t>Capacity and expansibility</w:t>
      </w:r>
      <w:r w:rsidRPr="00E820D1">
        <w:rPr>
          <w:highlight w:val="yellow"/>
        </w:rPr>
        <w:t>.  What volumes of transactions and of data to be stored should the system be designed to accommodate?  What levels of growth in these volumes should the system be adaptable to accommodate?</w:t>
      </w:r>
    </w:p>
    <w:p w:rsidR="00DD618A" w:rsidRPr="00E820D1" w:rsidRDefault="00DD618A">
      <w:pPr>
        <w:pStyle w:val="Preface5"/>
        <w:rPr>
          <w:highlight w:val="yellow"/>
        </w:rPr>
      </w:pPr>
      <w:r w:rsidRPr="00E820D1">
        <w:rPr>
          <w:b/>
          <w:highlight w:val="yellow"/>
        </w:rPr>
        <w:t>Portability</w:t>
      </w:r>
      <w:r w:rsidRPr="00E820D1">
        <w:rPr>
          <w:highlight w:val="yellow"/>
        </w:rPr>
        <w:t xml:space="preserve">.  Specify the range of platforms on which the system should be able to operate, and the required ease of transfer between them.    </w:t>
      </w:r>
    </w:p>
    <w:p w:rsidR="00DD618A" w:rsidRPr="00E820D1" w:rsidRDefault="00DD618A">
      <w:pPr>
        <w:pStyle w:val="Preface5"/>
        <w:rPr>
          <w:highlight w:val="yellow"/>
        </w:rPr>
      </w:pPr>
      <w:r w:rsidRPr="00E820D1">
        <w:rPr>
          <w:b/>
          <w:highlight w:val="yellow"/>
        </w:rPr>
        <w:t>Security</w:t>
      </w:r>
      <w:r w:rsidRPr="00E820D1">
        <w:rPr>
          <w:highlight w:val="yellow"/>
        </w:rPr>
        <w:t xml:space="preserve">.  Specify any requirements for the control of access to or dissemination of sensitive information.  Identify any specific functional requirements for security administration.  </w:t>
      </w:r>
    </w:p>
    <w:p w:rsidR="00DD618A" w:rsidRPr="00E820D1" w:rsidRDefault="00DD618A">
      <w:pPr>
        <w:pStyle w:val="Preface5"/>
        <w:rPr>
          <w:highlight w:val="yellow"/>
        </w:rPr>
      </w:pPr>
      <w:r w:rsidRPr="00E820D1">
        <w:rPr>
          <w:b/>
          <w:highlight w:val="yellow"/>
        </w:rPr>
        <w:t>Safety</w:t>
      </w:r>
      <w:r w:rsidRPr="00E820D1">
        <w:rPr>
          <w:highlight w:val="yellow"/>
        </w:rPr>
        <w:t xml:space="preserve">.  Specify any pertinent safety requirements.  </w:t>
      </w:r>
    </w:p>
    <w:p w:rsidR="00DD618A" w:rsidRPr="00E820D1" w:rsidRDefault="00DD618A">
      <w:pPr>
        <w:pStyle w:val="Preface5"/>
        <w:rPr>
          <w:highlight w:val="yellow"/>
        </w:rPr>
      </w:pPr>
      <w:r w:rsidRPr="00E820D1">
        <w:rPr>
          <w:b/>
          <w:highlight w:val="yellow"/>
        </w:rPr>
        <w:t>Standards</w:t>
      </w:r>
      <w:r w:rsidRPr="00E820D1">
        <w:rPr>
          <w:highlight w:val="yellow"/>
        </w:rPr>
        <w:t xml:space="preserve">.  Specify any predefined standards which are applicable to the </w:t>
      </w:r>
      <w:r w:rsidR="00202033" w:rsidRPr="00E820D1">
        <w:rPr>
          <w:highlight w:val="yellow"/>
        </w:rPr>
        <w:t>VDES</w:t>
      </w:r>
      <w:r w:rsidRPr="00E820D1">
        <w:rPr>
          <w:highlight w:val="yellow"/>
        </w:rPr>
        <w:t xml:space="preserve">.  </w:t>
      </w:r>
    </w:p>
    <w:p w:rsidR="00DD618A" w:rsidRPr="00E820D1" w:rsidRDefault="00DD618A">
      <w:pPr>
        <w:pStyle w:val="Preface5"/>
        <w:rPr>
          <w:highlight w:val="yellow"/>
        </w:rPr>
      </w:pPr>
      <w:r w:rsidRPr="00E820D1">
        <w:rPr>
          <w:b/>
          <w:highlight w:val="yellow"/>
        </w:rPr>
        <w:t>System construction</w:t>
      </w:r>
      <w:r w:rsidRPr="00E820D1">
        <w:rPr>
          <w:highlight w:val="yellow"/>
        </w:rPr>
        <w:t xml:space="preserve">.  Identify requirements concerning system architecture, tools and methods used in system construction and verification. </w:t>
      </w:r>
    </w:p>
    <w:p w:rsidR="00DD618A" w:rsidRPr="00E820D1" w:rsidRDefault="00DD618A">
      <w:pPr>
        <w:pStyle w:val="Preface5"/>
        <w:rPr>
          <w:highlight w:val="yellow"/>
        </w:rPr>
      </w:pPr>
      <w:r w:rsidRPr="00E820D1">
        <w:rPr>
          <w:b/>
          <w:highlight w:val="yellow"/>
        </w:rPr>
        <w:t>Timetable</w:t>
      </w:r>
      <w:r w:rsidRPr="00E820D1">
        <w:rPr>
          <w:highlight w:val="yellow"/>
        </w:rPr>
        <w:t xml:space="preserve">.  When is the system needed (perhaps with reference to the cost of not having it)?  What is its required durability (i.e. how long should it be capable of continuing in operation)?  </w:t>
      </w:r>
    </w:p>
    <w:p w:rsidR="00DD618A" w:rsidRDefault="00DD618A">
      <w:pPr>
        <w:pStyle w:val="BodyText"/>
        <w:ind w:left="0"/>
      </w:pPr>
    </w:p>
    <w:p w:rsidR="00DD618A" w:rsidRDefault="00DD618A">
      <w:pPr>
        <w:pStyle w:val="Doccontrolfirst"/>
        <w:numPr>
          <w:ilvl w:val="0"/>
          <w:numId w:val="0"/>
        </w:numPr>
        <w:ind w:left="720" w:hanging="720"/>
      </w:pPr>
      <w:bookmarkStart w:id="480" w:name="_Toc412737409"/>
      <w:bookmarkEnd w:id="28"/>
      <w:r>
        <w:lastRenderedPageBreak/>
        <w:t>Document Control</w:t>
      </w:r>
      <w:bookmarkEnd w:id="29"/>
      <w:bookmarkEnd w:id="30"/>
      <w:bookmarkEnd w:id="31"/>
      <w:bookmarkEnd w:id="480"/>
    </w:p>
    <w:tbl>
      <w:tblPr>
        <w:tblW w:w="9322" w:type="dxa"/>
        <w:tblInd w:w="-35" w:type="dxa"/>
        <w:tblLayout w:type="fixed"/>
        <w:tblCellMar>
          <w:left w:w="107" w:type="dxa"/>
          <w:right w:w="107" w:type="dxa"/>
        </w:tblCellMar>
        <w:tblLook w:val="0000" w:firstRow="0" w:lastRow="0" w:firstColumn="0" w:lastColumn="0" w:noHBand="0" w:noVBand="0"/>
      </w:tblPr>
      <w:tblGrid>
        <w:gridCol w:w="1673"/>
        <w:gridCol w:w="7649"/>
      </w:tblGrid>
      <w:tr w:rsidR="00DD618A" w:rsidTr="00202033">
        <w:tc>
          <w:tcPr>
            <w:tcW w:w="1673" w:type="dxa"/>
          </w:tcPr>
          <w:p w:rsidR="00DD618A" w:rsidRDefault="00DD618A">
            <w:pPr>
              <w:spacing w:after="120"/>
              <w:rPr>
                <w:b/>
              </w:rPr>
            </w:pPr>
            <w:r>
              <w:rPr>
                <w:b/>
              </w:rPr>
              <w:t>Title:</w:t>
            </w:r>
          </w:p>
        </w:tc>
        <w:tc>
          <w:tcPr>
            <w:tcW w:w="7649" w:type="dxa"/>
          </w:tcPr>
          <w:p w:rsidR="00DD618A" w:rsidRDefault="00BC1C1A">
            <w:pPr>
              <w:spacing w:after="120"/>
            </w:pPr>
            <w:fldSimple w:instr=" TITLE  \* MERGEFORMAT ">
              <w:r w:rsidR="00DD618A">
                <w:t>User Requirement</w:t>
              </w:r>
            </w:fldSimple>
          </w:p>
        </w:tc>
      </w:tr>
      <w:tr w:rsidR="00DD618A" w:rsidTr="00202033">
        <w:tc>
          <w:tcPr>
            <w:tcW w:w="1673" w:type="dxa"/>
          </w:tcPr>
          <w:p w:rsidR="00DD618A" w:rsidRDefault="00DD618A">
            <w:pPr>
              <w:spacing w:after="120"/>
              <w:rPr>
                <w:b/>
              </w:rPr>
            </w:pPr>
            <w:r>
              <w:rPr>
                <w:b/>
              </w:rPr>
              <w:t>Issue:</w:t>
            </w:r>
          </w:p>
        </w:tc>
        <w:tc>
          <w:tcPr>
            <w:tcW w:w="7649" w:type="dxa"/>
          </w:tcPr>
          <w:p w:rsidR="00DD618A" w:rsidRDefault="00BC1C1A">
            <w:pPr>
              <w:spacing w:after="120"/>
            </w:pPr>
            <w:fldSimple w:instr=" DOCPROPERTY &quot;Version&quot; \* MERGEFORMAT ">
              <w:r w:rsidR="00DD618A">
                <w:t>Issue 1</w:t>
              </w:r>
            </w:fldSimple>
          </w:p>
        </w:tc>
      </w:tr>
      <w:tr w:rsidR="00DD618A" w:rsidTr="00202033">
        <w:tc>
          <w:tcPr>
            <w:tcW w:w="1673" w:type="dxa"/>
          </w:tcPr>
          <w:p w:rsidR="00DD618A" w:rsidRDefault="00DD618A">
            <w:pPr>
              <w:spacing w:after="120"/>
              <w:rPr>
                <w:b/>
              </w:rPr>
            </w:pPr>
            <w:r>
              <w:rPr>
                <w:b/>
              </w:rPr>
              <w:t>Date:</w:t>
            </w:r>
          </w:p>
        </w:tc>
        <w:tc>
          <w:tcPr>
            <w:tcW w:w="7649" w:type="dxa"/>
          </w:tcPr>
          <w:p w:rsidR="00DD618A" w:rsidRDefault="00266C33">
            <w:pPr>
              <w:spacing w:after="120"/>
            </w:pPr>
            <w:r>
              <w:t>27 February 2015</w:t>
            </w:r>
          </w:p>
        </w:tc>
      </w:tr>
    </w:tbl>
    <w:p w:rsidR="00DD618A" w:rsidRDefault="00DD618A">
      <w:pPr>
        <w:pStyle w:val="Doccontrolother"/>
        <w:numPr>
          <w:ilvl w:val="0"/>
          <w:numId w:val="0"/>
        </w:numPr>
        <w:ind w:left="720" w:hanging="720"/>
      </w:pPr>
      <w:bookmarkStart w:id="481" w:name="_Ref324735991"/>
      <w:bookmarkStart w:id="482" w:name="_Ref324736023"/>
      <w:bookmarkStart w:id="483" w:name="_Toc382804026"/>
      <w:bookmarkStart w:id="484" w:name="_Toc412737410"/>
      <w:r>
        <w:t>Document Change Record</w:t>
      </w:r>
      <w:bookmarkEnd w:id="481"/>
      <w:bookmarkEnd w:id="482"/>
      <w:bookmarkEnd w:id="483"/>
      <w:bookmarkEnd w:id="484"/>
    </w:p>
    <w:tbl>
      <w:tblPr>
        <w:tblW w:w="0" w:type="auto"/>
        <w:tblInd w:w="11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37"/>
        <w:gridCol w:w="1559"/>
        <w:gridCol w:w="2835"/>
        <w:gridCol w:w="2943"/>
      </w:tblGrid>
      <w:tr w:rsidR="00DD618A">
        <w:tc>
          <w:tcPr>
            <w:tcW w:w="1837" w:type="dxa"/>
            <w:tcBorders>
              <w:top w:val="single" w:sz="12" w:space="0" w:color="auto"/>
              <w:bottom w:val="single" w:sz="6" w:space="0" w:color="auto"/>
            </w:tcBorders>
          </w:tcPr>
          <w:p w:rsidR="00DD618A" w:rsidRDefault="00DD618A">
            <w:pPr>
              <w:spacing w:before="120" w:after="120" w:line="240" w:lineRule="atLeast"/>
              <w:rPr>
                <w:b/>
              </w:rPr>
            </w:pPr>
            <w:r>
              <w:rPr>
                <w:b/>
              </w:rPr>
              <w:t>Date</w:t>
            </w:r>
          </w:p>
        </w:tc>
        <w:tc>
          <w:tcPr>
            <w:tcW w:w="1559" w:type="dxa"/>
            <w:tcBorders>
              <w:top w:val="single" w:sz="12" w:space="0" w:color="auto"/>
              <w:bottom w:val="single" w:sz="6" w:space="0" w:color="auto"/>
            </w:tcBorders>
          </w:tcPr>
          <w:p w:rsidR="00DD618A" w:rsidRDefault="00DD618A">
            <w:pPr>
              <w:spacing w:before="120" w:after="120" w:line="240" w:lineRule="atLeast"/>
              <w:rPr>
                <w:b/>
              </w:rPr>
            </w:pPr>
            <w:r>
              <w:rPr>
                <w:b/>
              </w:rPr>
              <w:t>Version</w:t>
            </w:r>
          </w:p>
        </w:tc>
        <w:tc>
          <w:tcPr>
            <w:tcW w:w="2835" w:type="dxa"/>
            <w:tcBorders>
              <w:top w:val="single" w:sz="12" w:space="0" w:color="auto"/>
              <w:bottom w:val="single" w:sz="6" w:space="0" w:color="auto"/>
            </w:tcBorders>
          </w:tcPr>
          <w:p w:rsidR="00DD618A" w:rsidRDefault="00DD618A">
            <w:pPr>
              <w:spacing w:before="120" w:after="120" w:line="240" w:lineRule="atLeast"/>
              <w:rPr>
                <w:b/>
              </w:rPr>
            </w:pPr>
            <w:r>
              <w:rPr>
                <w:b/>
              </w:rPr>
              <w:t>Author</w:t>
            </w:r>
          </w:p>
        </w:tc>
        <w:tc>
          <w:tcPr>
            <w:tcW w:w="2943" w:type="dxa"/>
            <w:tcBorders>
              <w:top w:val="single" w:sz="12" w:space="0" w:color="auto"/>
              <w:bottom w:val="single" w:sz="6" w:space="0" w:color="auto"/>
            </w:tcBorders>
          </w:tcPr>
          <w:p w:rsidR="00DD618A" w:rsidRDefault="00DD618A">
            <w:pPr>
              <w:spacing w:before="120" w:after="120" w:line="240" w:lineRule="atLeast"/>
              <w:ind w:right="318"/>
              <w:rPr>
                <w:b/>
              </w:rPr>
            </w:pPr>
            <w:r>
              <w:rPr>
                <w:b/>
              </w:rPr>
              <w:t>Change Details</w:t>
            </w:r>
          </w:p>
        </w:tc>
      </w:tr>
      <w:tr w:rsidR="00DD618A">
        <w:tc>
          <w:tcPr>
            <w:tcW w:w="1837" w:type="dxa"/>
            <w:tcBorders>
              <w:top w:val="single" w:sz="6" w:space="0" w:color="auto"/>
              <w:bottom w:val="single" w:sz="6" w:space="0" w:color="auto"/>
            </w:tcBorders>
          </w:tcPr>
          <w:p w:rsidR="00DD618A" w:rsidRDefault="00202033">
            <w:pPr>
              <w:pStyle w:val="FootnoteText"/>
              <w:spacing w:before="120" w:after="120" w:line="240" w:lineRule="atLeast"/>
            </w:pPr>
            <w:r>
              <w:t>27 February 2015</w:t>
            </w:r>
            <w:r w:rsidR="00DD618A">
              <w:fldChar w:fldCharType="begin"/>
            </w:r>
            <w:r w:rsidR="00DD618A">
              <w:instrText xml:space="preserve"> DOCPROPERTY "Manager" \* MERGEFORMAT </w:instrText>
            </w:r>
            <w:r w:rsidR="00DD618A">
              <w:fldChar w:fldCharType="end"/>
            </w:r>
          </w:p>
        </w:tc>
        <w:tc>
          <w:tcPr>
            <w:tcW w:w="1559" w:type="dxa"/>
            <w:tcBorders>
              <w:top w:val="single" w:sz="6" w:space="0" w:color="auto"/>
              <w:bottom w:val="single" w:sz="6" w:space="0" w:color="auto"/>
            </w:tcBorders>
          </w:tcPr>
          <w:p w:rsidR="00DD618A" w:rsidRDefault="00DD618A">
            <w:pPr>
              <w:spacing w:before="120" w:after="120" w:line="240" w:lineRule="atLeast"/>
            </w:pPr>
            <w:r>
              <w:fldChar w:fldCharType="begin"/>
            </w:r>
            <w:r>
              <w:instrText xml:space="preserve"> SUBJECT  \* MERGEFORMAT </w:instrText>
            </w:r>
            <w:r>
              <w:fldChar w:fldCharType="end"/>
            </w:r>
          </w:p>
        </w:tc>
        <w:tc>
          <w:tcPr>
            <w:tcW w:w="2835" w:type="dxa"/>
            <w:tcBorders>
              <w:top w:val="single" w:sz="6" w:space="0" w:color="auto"/>
              <w:bottom w:val="single" w:sz="6" w:space="0" w:color="auto"/>
            </w:tcBorders>
          </w:tcPr>
          <w:p w:rsidR="00DD618A" w:rsidRDefault="00202033">
            <w:pPr>
              <w:spacing w:before="120" w:after="120" w:line="240" w:lineRule="atLeast"/>
            </w:pPr>
            <w:r>
              <w:rPr>
                <w:noProof/>
              </w:rPr>
              <w:t>IALA e-Nav WG 3 (Communications WG)</w:t>
            </w:r>
          </w:p>
        </w:tc>
        <w:tc>
          <w:tcPr>
            <w:tcW w:w="2943" w:type="dxa"/>
            <w:tcBorders>
              <w:top w:val="single" w:sz="6" w:space="0" w:color="auto"/>
              <w:bottom w:val="single" w:sz="6" w:space="0" w:color="auto"/>
            </w:tcBorders>
          </w:tcPr>
          <w:p w:rsidR="00DD618A" w:rsidRDefault="00202033">
            <w:pPr>
              <w:spacing w:before="120" w:after="120" w:line="240" w:lineRule="atLeast"/>
              <w:ind w:right="318"/>
            </w:pPr>
            <w:r>
              <w:t>Initial development</w:t>
            </w:r>
          </w:p>
        </w:tc>
      </w:tr>
      <w:tr w:rsidR="00DD618A">
        <w:tc>
          <w:tcPr>
            <w:tcW w:w="1837" w:type="dxa"/>
            <w:tcBorders>
              <w:top w:val="single" w:sz="6" w:space="0" w:color="auto"/>
              <w:bottom w:val="single" w:sz="6" w:space="0" w:color="auto"/>
            </w:tcBorders>
          </w:tcPr>
          <w:p w:rsidR="00DD618A" w:rsidRDefault="00DD618A">
            <w:pPr>
              <w:pStyle w:val="FootnoteText"/>
              <w:spacing w:before="120" w:after="120" w:line="240" w:lineRule="atLeast"/>
            </w:pPr>
          </w:p>
        </w:tc>
        <w:tc>
          <w:tcPr>
            <w:tcW w:w="1559" w:type="dxa"/>
            <w:tcBorders>
              <w:top w:val="single" w:sz="6" w:space="0" w:color="auto"/>
              <w:bottom w:val="single" w:sz="6" w:space="0" w:color="auto"/>
            </w:tcBorders>
          </w:tcPr>
          <w:p w:rsidR="00DD618A" w:rsidRDefault="00DD618A">
            <w:pPr>
              <w:spacing w:before="120" w:after="120" w:line="240" w:lineRule="atLeast"/>
            </w:pPr>
          </w:p>
        </w:tc>
        <w:tc>
          <w:tcPr>
            <w:tcW w:w="2835" w:type="dxa"/>
            <w:tcBorders>
              <w:top w:val="single" w:sz="6" w:space="0" w:color="auto"/>
              <w:bottom w:val="single" w:sz="6" w:space="0" w:color="auto"/>
            </w:tcBorders>
          </w:tcPr>
          <w:p w:rsidR="00DD618A" w:rsidRDefault="00DD618A">
            <w:pPr>
              <w:spacing w:before="120" w:after="120" w:line="240" w:lineRule="atLeast"/>
            </w:pPr>
          </w:p>
        </w:tc>
        <w:tc>
          <w:tcPr>
            <w:tcW w:w="2943" w:type="dxa"/>
            <w:tcBorders>
              <w:top w:val="single" w:sz="6" w:space="0" w:color="auto"/>
              <w:bottom w:val="single" w:sz="6" w:space="0" w:color="auto"/>
            </w:tcBorders>
          </w:tcPr>
          <w:p w:rsidR="00DD618A" w:rsidRDefault="00DD618A">
            <w:pPr>
              <w:spacing w:before="120" w:after="120" w:line="240" w:lineRule="atLeast"/>
              <w:ind w:right="318"/>
            </w:pPr>
          </w:p>
        </w:tc>
      </w:tr>
      <w:tr w:rsidR="00DD618A">
        <w:tc>
          <w:tcPr>
            <w:tcW w:w="1837" w:type="dxa"/>
            <w:tcBorders>
              <w:top w:val="single" w:sz="6" w:space="0" w:color="auto"/>
              <w:bottom w:val="single" w:sz="6" w:space="0" w:color="auto"/>
            </w:tcBorders>
          </w:tcPr>
          <w:p w:rsidR="00DD618A" w:rsidRDefault="00DD618A">
            <w:pPr>
              <w:pStyle w:val="FootnoteText"/>
              <w:spacing w:before="120" w:after="120" w:line="240" w:lineRule="atLeast"/>
            </w:pPr>
          </w:p>
        </w:tc>
        <w:tc>
          <w:tcPr>
            <w:tcW w:w="1559" w:type="dxa"/>
            <w:tcBorders>
              <w:top w:val="single" w:sz="6" w:space="0" w:color="auto"/>
              <w:bottom w:val="single" w:sz="6" w:space="0" w:color="auto"/>
            </w:tcBorders>
          </w:tcPr>
          <w:p w:rsidR="00DD618A" w:rsidRDefault="00DD618A">
            <w:pPr>
              <w:spacing w:before="120" w:after="120" w:line="240" w:lineRule="atLeast"/>
            </w:pPr>
          </w:p>
        </w:tc>
        <w:tc>
          <w:tcPr>
            <w:tcW w:w="2835" w:type="dxa"/>
            <w:tcBorders>
              <w:top w:val="single" w:sz="6" w:space="0" w:color="auto"/>
              <w:bottom w:val="single" w:sz="6" w:space="0" w:color="auto"/>
            </w:tcBorders>
          </w:tcPr>
          <w:p w:rsidR="00DD618A" w:rsidRDefault="00DD618A">
            <w:pPr>
              <w:spacing w:before="120" w:after="120" w:line="240" w:lineRule="atLeast"/>
            </w:pPr>
          </w:p>
        </w:tc>
        <w:tc>
          <w:tcPr>
            <w:tcW w:w="2943" w:type="dxa"/>
            <w:tcBorders>
              <w:top w:val="single" w:sz="6" w:space="0" w:color="auto"/>
              <w:bottom w:val="single" w:sz="6" w:space="0" w:color="auto"/>
            </w:tcBorders>
          </w:tcPr>
          <w:p w:rsidR="00DD618A" w:rsidRDefault="00DD618A">
            <w:pPr>
              <w:spacing w:before="120" w:after="120" w:line="240" w:lineRule="atLeast"/>
              <w:ind w:right="318"/>
            </w:pPr>
          </w:p>
        </w:tc>
      </w:tr>
      <w:tr w:rsidR="00DD618A">
        <w:tc>
          <w:tcPr>
            <w:tcW w:w="1837" w:type="dxa"/>
            <w:tcBorders>
              <w:top w:val="single" w:sz="6" w:space="0" w:color="auto"/>
              <w:bottom w:val="single" w:sz="12" w:space="0" w:color="auto"/>
            </w:tcBorders>
          </w:tcPr>
          <w:p w:rsidR="00DD618A" w:rsidRDefault="00DD618A">
            <w:pPr>
              <w:pStyle w:val="FootnoteText"/>
              <w:spacing w:before="120" w:after="120" w:line="240" w:lineRule="atLeast"/>
            </w:pPr>
          </w:p>
        </w:tc>
        <w:tc>
          <w:tcPr>
            <w:tcW w:w="1559" w:type="dxa"/>
            <w:tcBorders>
              <w:top w:val="single" w:sz="6" w:space="0" w:color="auto"/>
              <w:bottom w:val="single" w:sz="12" w:space="0" w:color="auto"/>
            </w:tcBorders>
          </w:tcPr>
          <w:p w:rsidR="00DD618A" w:rsidRDefault="00DD618A">
            <w:pPr>
              <w:spacing w:before="120" w:after="120" w:line="240" w:lineRule="atLeast"/>
            </w:pPr>
          </w:p>
        </w:tc>
        <w:tc>
          <w:tcPr>
            <w:tcW w:w="2835" w:type="dxa"/>
            <w:tcBorders>
              <w:top w:val="single" w:sz="6" w:space="0" w:color="auto"/>
              <w:bottom w:val="single" w:sz="12" w:space="0" w:color="auto"/>
            </w:tcBorders>
          </w:tcPr>
          <w:p w:rsidR="00DD618A" w:rsidRDefault="00DD618A">
            <w:pPr>
              <w:spacing w:before="120" w:after="120" w:line="240" w:lineRule="atLeast"/>
            </w:pPr>
          </w:p>
        </w:tc>
        <w:tc>
          <w:tcPr>
            <w:tcW w:w="2943" w:type="dxa"/>
            <w:tcBorders>
              <w:top w:val="single" w:sz="6" w:space="0" w:color="auto"/>
              <w:bottom w:val="single" w:sz="12" w:space="0" w:color="auto"/>
            </w:tcBorders>
          </w:tcPr>
          <w:p w:rsidR="00DD618A" w:rsidRDefault="00DD618A">
            <w:pPr>
              <w:spacing w:before="120" w:after="120" w:line="240" w:lineRule="atLeast"/>
              <w:ind w:right="318"/>
            </w:pPr>
          </w:p>
        </w:tc>
      </w:tr>
    </w:tbl>
    <w:p w:rsidR="00DD618A" w:rsidRDefault="00DD618A">
      <w:pPr>
        <w:spacing w:line="480" w:lineRule="auto"/>
        <w:jc w:val="center"/>
      </w:pPr>
    </w:p>
    <w:sectPr w:rsidR="00DD618A">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924" w:rsidRDefault="00994924">
      <w:r>
        <w:separator/>
      </w:r>
    </w:p>
  </w:endnote>
  <w:endnote w:type="continuationSeparator" w:id="0">
    <w:p w:rsidR="00994924" w:rsidRDefault="0099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nite">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B3C" w:rsidRDefault="00C43B3C">
    <w:pPr>
      <w:pStyle w:val="Footer"/>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B3C" w:rsidRDefault="00C43B3C">
    <w:pPr>
      <w:pStyle w:val="Footer"/>
      <w:jc w:val="right"/>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tblBorders>
      <w:tblLayout w:type="fixed"/>
      <w:tblLook w:val="0000" w:firstRow="0" w:lastRow="0" w:firstColumn="0" w:lastColumn="0" w:noHBand="0" w:noVBand="0"/>
    </w:tblPr>
    <w:tblGrid>
      <w:gridCol w:w="3085"/>
      <w:gridCol w:w="3260"/>
      <w:gridCol w:w="2835"/>
    </w:tblGrid>
    <w:tr w:rsidR="00C43B3C">
      <w:trPr>
        <w:cantSplit/>
      </w:trPr>
      <w:tc>
        <w:tcPr>
          <w:tcW w:w="3085" w:type="dxa"/>
        </w:tcPr>
        <w:p w:rsidR="00C43B3C" w:rsidRDefault="00C43B3C">
          <w:pPr>
            <w:pStyle w:val="Footer"/>
            <w:spacing w:line="280" w:lineRule="atLeast"/>
            <w:ind w:right="360"/>
            <w:rPr>
              <w:sz w:val="20"/>
            </w:rPr>
          </w:pPr>
          <w:r>
            <w:rPr>
              <w:sz w:val="20"/>
            </w:rPr>
            <w:fldChar w:fldCharType="begin"/>
          </w:r>
          <w:r>
            <w:rPr>
              <w:sz w:val="20"/>
            </w:rPr>
            <w:instrText xml:space="preserve">keywords  \* Mergeformat </w:instrText>
          </w:r>
          <w:r>
            <w:rPr>
              <w:sz w:val="20"/>
            </w:rPr>
            <w:fldChar w:fldCharType="separate"/>
          </w:r>
          <w:r>
            <w:rPr>
              <w:sz w:val="20"/>
            </w:rPr>
            <w:t>IDA-MS-UR</w:t>
          </w:r>
          <w:r>
            <w:rPr>
              <w:sz w:val="20"/>
            </w:rPr>
            <w:fldChar w:fldCharType="end"/>
          </w:r>
        </w:p>
      </w:tc>
      <w:tc>
        <w:tcPr>
          <w:tcW w:w="3260" w:type="dxa"/>
        </w:tcPr>
        <w:p w:rsidR="00C43B3C" w:rsidRDefault="00C43B3C">
          <w:pPr>
            <w:pStyle w:val="Footer"/>
            <w:spacing w:line="280" w:lineRule="atLeast"/>
            <w:ind w:right="74"/>
            <w:jc w:val="center"/>
            <w:rPr>
              <w:sz w:val="20"/>
            </w:rPr>
          </w:pPr>
          <w:r>
            <w:rPr>
              <w:sz w:val="20"/>
            </w:rPr>
            <w:t xml:space="preserve">Page </w:t>
          </w:r>
          <w:r>
            <w:rPr>
              <w:sz w:val="20"/>
            </w:rPr>
            <w:fldChar w:fldCharType="begin"/>
          </w:r>
          <w:r>
            <w:rPr>
              <w:sz w:val="20"/>
            </w:rPr>
            <w:instrText xml:space="preserve">page </w:instrText>
          </w:r>
          <w:r>
            <w:rPr>
              <w:sz w:val="20"/>
            </w:rPr>
            <w:fldChar w:fldCharType="separate"/>
          </w:r>
          <w:r>
            <w:rPr>
              <w:noProof/>
              <w:sz w:val="20"/>
            </w:rPr>
            <w:t>10</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Pr>
              <w:noProof/>
              <w:sz w:val="20"/>
            </w:rPr>
            <w:t>20</w:t>
          </w:r>
          <w:r>
            <w:rPr>
              <w:sz w:val="20"/>
            </w:rPr>
            <w:fldChar w:fldCharType="end"/>
          </w:r>
        </w:p>
      </w:tc>
      <w:tc>
        <w:tcPr>
          <w:tcW w:w="2835" w:type="dxa"/>
        </w:tcPr>
        <w:p w:rsidR="00C43B3C" w:rsidRDefault="00C43B3C">
          <w:pPr>
            <w:pStyle w:val="Header"/>
            <w:spacing w:line="280" w:lineRule="atLeast"/>
            <w:jc w:val="right"/>
            <w:rPr>
              <w:sz w:val="56"/>
            </w:rPr>
          </w:pPr>
          <w:r>
            <w:rPr>
              <w:rFonts w:ascii="Anite" w:hAnsi="Anite"/>
              <w:sz w:val="56"/>
            </w:rPr>
            <w:t>qw</w:t>
          </w:r>
        </w:p>
      </w:tc>
    </w:tr>
  </w:tbl>
  <w:p w:rsidR="00C43B3C" w:rsidRDefault="00C43B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924" w:rsidRDefault="00994924">
      <w:r>
        <w:separator/>
      </w:r>
    </w:p>
  </w:footnote>
  <w:footnote w:type="continuationSeparator" w:id="0">
    <w:p w:rsidR="00994924" w:rsidRDefault="00994924">
      <w:r>
        <w:continuationSeparator/>
      </w:r>
    </w:p>
  </w:footnote>
  <w:footnote w:id="1">
    <w:p w:rsidR="00C43B3C" w:rsidRPr="008E716F" w:rsidRDefault="00C43B3C" w:rsidP="008E716F">
      <w:pPr>
        <w:autoSpaceDE w:val="0"/>
        <w:autoSpaceDN w:val="0"/>
        <w:adjustRightInd w:val="0"/>
      </w:pPr>
      <w:r>
        <w:rPr>
          <w:rStyle w:val="FootnoteReference"/>
        </w:rPr>
        <w:footnoteRef/>
      </w:r>
      <w:r>
        <w:t xml:space="preserve"> </w:t>
      </w:r>
      <w:r w:rsidRPr="008E716F">
        <w:t>.1 an “autonomous” mode for operation in all areas. This mode should be capable of being switched to/from alternate modes by a competent authority;</w:t>
      </w:r>
    </w:p>
    <w:p w:rsidR="00C43B3C" w:rsidRPr="008E716F" w:rsidRDefault="00C43B3C" w:rsidP="008E716F">
      <w:pPr>
        <w:autoSpaceDE w:val="0"/>
        <w:autoSpaceDN w:val="0"/>
        <w:adjustRightInd w:val="0"/>
        <w:rPr>
          <w:rFonts w:ascii="ArialMT" w:hAnsi="ArialMT" w:cs="ArialMT"/>
          <w:sz w:val="22"/>
          <w:szCs w:val="22"/>
          <w:lang w:val="en-AU"/>
        </w:rPr>
      </w:pPr>
      <w:r w:rsidRPr="008E716F">
        <w:t>.2 a “controlled” mode for operation in a period of time when or an area where, a competent authority responsible for radiocommunication or maritime affairs requires, such that the data transmission may be set or controlled by the authority.</w:t>
      </w:r>
    </w:p>
  </w:footnote>
  <w:footnote w:id="2">
    <w:p w:rsidR="00C43B3C" w:rsidRDefault="00C43B3C">
      <w:pPr>
        <w:pStyle w:val="FootnoteText"/>
        <w:ind w:left="720" w:hanging="720"/>
      </w:pPr>
      <w:r>
        <w:rPr>
          <w:rStyle w:val="FootnoteReference"/>
        </w:rPr>
        <w:footnoteRef/>
      </w:r>
      <w:r>
        <w:t xml:space="preserve"> </w:t>
      </w:r>
      <w:r>
        <w:tab/>
        <w:t xml:space="preserve">Any such limits are likely to generate specific system requirements for additional fault detection and fault prevention provisions in the system.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6" w:space="0" w:color="auto"/>
      </w:tblBorders>
      <w:tblLayout w:type="fixed"/>
      <w:tblLook w:val="0000" w:firstRow="0" w:lastRow="0" w:firstColumn="0" w:lastColumn="0" w:noHBand="0" w:noVBand="0"/>
    </w:tblPr>
    <w:tblGrid>
      <w:gridCol w:w="1980"/>
      <w:gridCol w:w="7110"/>
    </w:tblGrid>
    <w:tr w:rsidR="00C43B3C">
      <w:trPr>
        <w:cantSplit/>
      </w:trPr>
      <w:tc>
        <w:tcPr>
          <w:tcW w:w="1980" w:type="dxa"/>
        </w:tcPr>
        <w:p w:rsidR="00C43B3C" w:rsidRDefault="00C43B3C">
          <w:pPr>
            <w:pStyle w:val="Header"/>
            <w:rPr>
              <w:sz w:val="18"/>
            </w:rPr>
          </w:pPr>
          <w:r>
            <w:rPr>
              <w:sz w:val="18"/>
            </w:rPr>
            <w:t xml:space="preserve">Page </w:t>
          </w:r>
          <w:r>
            <w:rPr>
              <w:sz w:val="18"/>
            </w:rPr>
            <w:fldChar w:fldCharType="begin"/>
          </w:r>
          <w:r>
            <w:rPr>
              <w:sz w:val="18"/>
            </w:rPr>
            <w:instrText xml:space="preserve">page  \* mergeformat </w:instrText>
          </w:r>
          <w:r>
            <w:rPr>
              <w:sz w:val="18"/>
            </w:rPr>
            <w:fldChar w:fldCharType="separate"/>
          </w:r>
          <w:r>
            <w:rPr>
              <w:noProof/>
              <w:sz w:val="18"/>
            </w:rPr>
            <w:t>4</w:t>
          </w:r>
          <w:r>
            <w:rPr>
              <w:sz w:val="18"/>
            </w:rPr>
            <w:fldChar w:fldCharType="end"/>
          </w:r>
        </w:p>
      </w:tc>
      <w:tc>
        <w:tcPr>
          <w:tcW w:w="7110" w:type="dxa"/>
        </w:tcPr>
        <w:p w:rsidR="00C43B3C" w:rsidRDefault="00C43B3C">
          <w:pPr>
            <w:pStyle w:val="Header"/>
            <w:jc w:val="right"/>
            <w:rPr>
              <w:sz w:val="18"/>
            </w:rPr>
          </w:pPr>
          <w:r>
            <w:rPr>
              <w:sz w:val="18"/>
            </w:rPr>
            <w:fldChar w:fldCharType="begin"/>
          </w:r>
          <w:r>
            <w:rPr>
              <w:sz w:val="18"/>
            </w:rPr>
            <w:instrText xml:space="preserve">title  \* mergeformat </w:instrText>
          </w:r>
          <w:r>
            <w:rPr>
              <w:sz w:val="18"/>
            </w:rPr>
            <w:fldChar w:fldCharType="separate"/>
          </w:r>
          <w:r>
            <w:rPr>
              <w:sz w:val="18"/>
            </w:rPr>
            <w:t>User Requirement</w:t>
          </w:r>
          <w:r>
            <w:rPr>
              <w:sz w:val="18"/>
            </w:rPr>
            <w:fldChar w:fldCharType="end"/>
          </w:r>
        </w:p>
      </w:tc>
    </w:tr>
    <w:tr w:rsidR="00C43B3C">
      <w:trPr>
        <w:cantSplit/>
      </w:trPr>
      <w:tc>
        <w:tcPr>
          <w:tcW w:w="1980" w:type="dxa"/>
        </w:tcPr>
        <w:p w:rsidR="00C43B3C" w:rsidRDefault="00C43B3C">
          <w:pPr>
            <w:pStyle w:val="Header"/>
            <w:rPr>
              <w:sz w:val="18"/>
            </w:rPr>
          </w:pPr>
        </w:p>
      </w:tc>
      <w:tc>
        <w:tcPr>
          <w:tcW w:w="7110" w:type="dxa"/>
        </w:tcPr>
        <w:p w:rsidR="00C43B3C" w:rsidRDefault="00C43B3C">
          <w:pPr>
            <w:pStyle w:val="Header"/>
            <w:jc w:val="right"/>
            <w:rPr>
              <w:sz w:val="18"/>
            </w:rPr>
          </w:pPr>
          <w:r>
            <w:rPr>
              <w:sz w:val="18"/>
            </w:rPr>
            <w:fldChar w:fldCharType="begin"/>
          </w:r>
          <w:r>
            <w:rPr>
              <w:sz w:val="18"/>
            </w:rPr>
            <w:instrText xml:space="preserve"> KEYWORDS  \* MERGEFORMAT </w:instrText>
          </w:r>
          <w:r>
            <w:rPr>
              <w:sz w:val="18"/>
            </w:rPr>
            <w:fldChar w:fldCharType="separate"/>
          </w:r>
          <w:r>
            <w:rPr>
              <w:sz w:val="18"/>
            </w:rPr>
            <w:t>IDA-MS-UR</w:t>
          </w:r>
          <w:r>
            <w:rPr>
              <w:sz w:val="18"/>
            </w:rPr>
            <w:fldChar w:fldCharType="end"/>
          </w:r>
        </w:p>
      </w:tc>
    </w:tr>
    <w:tr w:rsidR="00C43B3C">
      <w:trPr>
        <w:cantSplit/>
      </w:trPr>
      <w:tc>
        <w:tcPr>
          <w:tcW w:w="1980" w:type="dxa"/>
        </w:tcPr>
        <w:p w:rsidR="00C43B3C" w:rsidRDefault="00C43B3C">
          <w:pPr>
            <w:pStyle w:val="Header"/>
            <w:rPr>
              <w:sz w:val="18"/>
            </w:rPr>
          </w:pPr>
        </w:p>
      </w:tc>
      <w:tc>
        <w:tcPr>
          <w:tcW w:w="7110" w:type="dxa"/>
        </w:tcPr>
        <w:p w:rsidR="00C43B3C" w:rsidRDefault="00C43B3C">
          <w:pPr>
            <w:pStyle w:val="Header"/>
            <w:jc w:val="right"/>
            <w:rPr>
              <w:sz w:val="18"/>
            </w:rPr>
          </w:pPr>
          <w:r>
            <w:rPr>
              <w:sz w:val="18"/>
            </w:rPr>
            <w:fldChar w:fldCharType="begin"/>
          </w:r>
          <w:r>
            <w:rPr>
              <w:sz w:val="18"/>
            </w:rPr>
            <w:instrText xml:space="preserve">subject  \* mergeformat </w:instrText>
          </w:r>
          <w:r>
            <w:rPr>
              <w:sz w:val="18"/>
            </w:rPr>
            <w:fldChar w:fldCharType="end"/>
          </w:r>
        </w:p>
      </w:tc>
    </w:tr>
  </w:tbl>
  <w:p w:rsidR="00C43B3C" w:rsidRDefault="00C43B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6" w:space="0" w:color="auto"/>
      </w:tblBorders>
      <w:tblLayout w:type="fixed"/>
      <w:tblLook w:val="0000" w:firstRow="0" w:lastRow="0" w:firstColumn="0" w:lastColumn="0" w:noHBand="0" w:noVBand="0"/>
    </w:tblPr>
    <w:tblGrid>
      <w:gridCol w:w="6210"/>
      <w:gridCol w:w="2880"/>
    </w:tblGrid>
    <w:tr w:rsidR="00C43B3C">
      <w:trPr>
        <w:cantSplit/>
      </w:trPr>
      <w:tc>
        <w:tcPr>
          <w:tcW w:w="6210" w:type="dxa"/>
        </w:tcPr>
        <w:p w:rsidR="00C43B3C" w:rsidRDefault="00C43B3C">
          <w:pPr>
            <w:pStyle w:val="Header"/>
            <w:rPr>
              <w:sz w:val="18"/>
            </w:rPr>
          </w:pPr>
          <w:r>
            <w:rPr>
              <w:sz w:val="18"/>
            </w:rPr>
            <w:fldChar w:fldCharType="begin"/>
          </w:r>
          <w:r>
            <w:rPr>
              <w:sz w:val="18"/>
            </w:rPr>
            <w:instrText xml:space="preserve">title  \* mergeformat </w:instrText>
          </w:r>
          <w:r>
            <w:rPr>
              <w:sz w:val="18"/>
            </w:rPr>
            <w:fldChar w:fldCharType="separate"/>
          </w:r>
          <w:r>
            <w:rPr>
              <w:sz w:val="18"/>
            </w:rPr>
            <w:t>User Requirement</w:t>
          </w:r>
          <w:r>
            <w:rPr>
              <w:sz w:val="18"/>
            </w:rPr>
            <w:fldChar w:fldCharType="end"/>
          </w:r>
          <w:r>
            <w:rPr>
              <w:sz w:val="18"/>
            </w:rPr>
            <w:t xml:space="preserve"> - </w:t>
          </w:r>
          <w:r w:rsidRPr="00204928">
            <w:rPr>
              <w:sz w:val="18"/>
              <w:highlight w:val="yellow"/>
            </w:rPr>
            <w:t>DRAFT</w:t>
          </w:r>
        </w:p>
      </w:tc>
      <w:tc>
        <w:tcPr>
          <w:tcW w:w="2880" w:type="dxa"/>
        </w:tcPr>
        <w:p w:rsidR="00C43B3C" w:rsidRDefault="00C43B3C">
          <w:pPr>
            <w:pStyle w:val="Header"/>
            <w:jc w:val="right"/>
            <w:rPr>
              <w:sz w:val="18"/>
            </w:rPr>
          </w:pPr>
          <w:r>
            <w:rPr>
              <w:sz w:val="18"/>
            </w:rPr>
            <w:t xml:space="preserve">Page </w:t>
          </w:r>
          <w:r>
            <w:rPr>
              <w:sz w:val="18"/>
            </w:rPr>
            <w:fldChar w:fldCharType="begin"/>
          </w:r>
          <w:r>
            <w:rPr>
              <w:sz w:val="18"/>
            </w:rPr>
            <w:instrText xml:space="preserve">page  \* mergeformat </w:instrText>
          </w:r>
          <w:r>
            <w:rPr>
              <w:sz w:val="18"/>
            </w:rPr>
            <w:fldChar w:fldCharType="separate"/>
          </w:r>
          <w:r w:rsidR="00D6311E">
            <w:rPr>
              <w:noProof/>
              <w:sz w:val="18"/>
            </w:rPr>
            <w:t>ii</w:t>
          </w:r>
          <w:r>
            <w:rPr>
              <w:sz w:val="18"/>
            </w:rPr>
            <w:fldChar w:fldCharType="end"/>
          </w:r>
        </w:p>
      </w:tc>
    </w:tr>
    <w:tr w:rsidR="00C43B3C">
      <w:trPr>
        <w:cantSplit/>
      </w:trPr>
      <w:tc>
        <w:tcPr>
          <w:tcW w:w="6210" w:type="dxa"/>
        </w:tcPr>
        <w:p w:rsidR="00C43B3C" w:rsidRDefault="00C43B3C">
          <w:pPr>
            <w:pStyle w:val="Header"/>
            <w:rPr>
              <w:sz w:val="18"/>
            </w:rPr>
          </w:pPr>
          <w:r>
            <w:rPr>
              <w:sz w:val="18"/>
            </w:rPr>
            <w:t>VDES</w:t>
          </w:r>
        </w:p>
      </w:tc>
      <w:tc>
        <w:tcPr>
          <w:tcW w:w="2880" w:type="dxa"/>
        </w:tcPr>
        <w:p w:rsidR="00C43B3C" w:rsidRDefault="00C43B3C">
          <w:pPr>
            <w:pStyle w:val="Header"/>
            <w:jc w:val="right"/>
            <w:rPr>
              <w:sz w:val="18"/>
            </w:rPr>
          </w:pPr>
        </w:p>
      </w:tc>
    </w:tr>
    <w:tr w:rsidR="00C43B3C">
      <w:trPr>
        <w:cantSplit/>
      </w:trPr>
      <w:tc>
        <w:tcPr>
          <w:tcW w:w="6210" w:type="dxa"/>
        </w:tcPr>
        <w:p w:rsidR="00C43B3C" w:rsidRDefault="00C43B3C">
          <w:pPr>
            <w:pStyle w:val="Header"/>
            <w:rPr>
              <w:sz w:val="18"/>
            </w:rPr>
          </w:pPr>
          <w:r>
            <w:rPr>
              <w:sz w:val="18"/>
            </w:rPr>
            <w:fldChar w:fldCharType="begin"/>
          </w:r>
          <w:r>
            <w:rPr>
              <w:sz w:val="18"/>
            </w:rPr>
            <w:instrText xml:space="preserve"> DOCPROPERTY "Version" \* MERGEFORMAT </w:instrText>
          </w:r>
          <w:r>
            <w:rPr>
              <w:sz w:val="18"/>
            </w:rPr>
            <w:fldChar w:fldCharType="separate"/>
          </w:r>
          <w:r>
            <w:rPr>
              <w:sz w:val="18"/>
            </w:rPr>
            <w:t>Issue 1</w:t>
          </w:r>
          <w:r>
            <w:rPr>
              <w:sz w:val="18"/>
            </w:rPr>
            <w:fldChar w:fldCharType="end"/>
          </w:r>
        </w:p>
      </w:tc>
      <w:tc>
        <w:tcPr>
          <w:tcW w:w="2880" w:type="dxa"/>
        </w:tcPr>
        <w:p w:rsidR="00C43B3C" w:rsidRDefault="00C43B3C">
          <w:pPr>
            <w:pStyle w:val="Header"/>
            <w:jc w:val="right"/>
            <w:rPr>
              <w:sz w:val="18"/>
            </w:rPr>
          </w:pPr>
        </w:p>
      </w:tc>
    </w:tr>
  </w:tbl>
  <w:p w:rsidR="00C43B3C" w:rsidRDefault="00C43B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ayout w:type="fixed"/>
      <w:tblLook w:val="0000" w:firstRow="0" w:lastRow="0" w:firstColumn="0" w:lastColumn="0" w:noHBand="0" w:noVBand="0"/>
    </w:tblPr>
    <w:tblGrid>
      <w:gridCol w:w="9090"/>
    </w:tblGrid>
    <w:tr w:rsidR="00C43B3C">
      <w:trPr>
        <w:cantSplit/>
      </w:trPr>
      <w:tc>
        <w:tcPr>
          <w:tcW w:w="9090" w:type="dxa"/>
        </w:tcPr>
        <w:p w:rsidR="00C43B3C" w:rsidRDefault="00C43B3C">
          <w:pPr>
            <w:pStyle w:val="Header"/>
            <w:jc w:val="right"/>
          </w:pPr>
        </w:p>
      </w:tc>
    </w:tr>
  </w:tbl>
  <w:p w:rsidR="00C43B3C" w:rsidRDefault="00C43B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6" w:space="0" w:color="auto"/>
      </w:tblBorders>
      <w:tblLayout w:type="fixed"/>
      <w:tblLook w:val="0000" w:firstRow="0" w:lastRow="0" w:firstColumn="0" w:lastColumn="0" w:noHBand="0" w:noVBand="0"/>
    </w:tblPr>
    <w:tblGrid>
      <w:gridCol w:w="4156"/>
      <w:gridCol w:w="5058"/>
    </w:tblGrid>
    <w:tr w:rsidR="00C43B3C">
      <w:trPr>
        <w:cantSplit/>
      </w:trPr>
      <w:tc>
        <w:tcPr>
          <w:tcW w:w="4156" w:type="dxa"/>
        </w:tcPr>
        <w:p w:rsidR="00C43B3C" w:rsidRDefault="00C43B3C">
          <w:pPr>
            <w:pStyle w:val="Header"/>
            <w:tabs>
              <w:tab w:val="clear" w:pos="8640"/>
              <w:tab w:val="right" w:pos="9106"/>
            </w:tabs>
          </w:pPr>
          <w:r>
            <w:fldChar w:fldCharType="begin"/>
          </w:r>
          <w:r>
            <w:instrText xml:space="preserve">subject  \* Mergeformat </w:instrText>
          </w:r>
          <w:r>
            <w:fldChar w:fldCharType="end"/>
          </w:r>
        </w:p>
      </w:tc>
      <w:tc>
        <w:tcPr>
          <w:tcW w:w="5058" w:type="dxa"/>
        </w:tcPr>
        <w:p w:rsidR="00C43B3C" w:rsidRDefault="00C43B3C">
          <w:pPr>
            <w:pStyle w:val="Header"/>
            <w:jc w:val="right"/>
          </w:pPr>
        </w:p>
      </w:tc>
    </w:tr>
    <w:tr w:rsidR="00C43B3C">
      <w:trPr>
        <w:cantSplit/>
      </w:trPr>
      <w:tc>
        <w:tcPr>
          <w:tcW w:w="4156" w:type="dxa"/>
        </w:tcPr>
        <w:p w:rsidR="00C43B3C" w:rsidRDefault="00BC1C1A">
          <w:fldSimple w:instr="title  \* Mergeformat ">
            <w:r w:rsidR="00C43B3C">
              <w:t>User Requirement</w:t>
            </w:r>
          </w:fldSimple>
        </w:p>
      </w:tc>
      <w:tc>
        <w:tcPr>
          <w:tcW w:w="5058" w:type="dxa"/>
        </w:tcPr>
        <w:p w:rsidR="00C43B3C" w:rsidRDefault="00C43B3C">
          <w:pPr>
            <w:jc w:val="right"/>
          </w:pPr>
          <w:r>
            <w:t>MDC/QMS/PROC/430</w:t>
          </w:r>
        </w:p>
      </w:tc>
    </w:tr>
  </w:tbl>
  <w:p w:rsidR="00C43B3C" w:rsidRDefault="00C43B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decimal"/>
      <w:lvlText w:val="/%5"/>
      <w:legacy w:legacy="1" w:legacySpace="0" w:legacyIndent="576"/>
      <w:lvlJc w:val="left"/>
    </w:lvl>
    <w:lvl w:ilvl="5">
      <w:start w:val="1"/>
      <w:numFmt w:val="lowerLetter"/>
      <w:lvlText w:val="%6."/>
      <w:legacy w:legacy="1" w:legacySpace="0" w:legacyIndent="0"/>
      <w:lvlJc w:val="left"/>
    </w:lvl>
    <w:lvl w:ilvl="6">
      <w:start w:val="1"/>
      <w:numFmt w:val="none"/>
      <w:lvlText w:val=""/>
      <w:legacy w:legacy="1" w:legacySpace="0" w:legacyIndent="0"/>
      <w:lvlJc w:val="left"/>
      <w:rPr>
        <w:rFonts w:ascii="Wingdings" w:hAnsi="Wingdings" w:hint="default"/>
      </w:rPr>
    </w:lvl>
    <w:lvl w:ilvl="7">
      <w:start w:val="1"/>
      <w:numFmt w:val="lowerRoman"/>
      <w:pStyle w:val="Heading8"/>
      <w:lvlText w:val="%8)"/>
      <w:legacy w:legacy="1" w:legacySpace="173" w:legacyIndent="0"/>
      <w:lvlJc w:val="right"/>
    </w:lvl>
    <w:lvl w:ilvl="8">
      <w:start w:val="1"/>
      <w:numFmt w:val="none"/>
      <w:pStyle w:val="Heading9"/>
      <w:lvlText w:val=""/>
      <w:legacy w:legacy="1" w:legacySpace="173" w:legacyIndent="0"/>
      <w:lvlJc w:val="right"/>
      <w:rPr>
        <w:rFonts w:ascii="Wingdings" w:hAnsi="Wingdings" w:hint="default"/>
      </w:rPr>
    </w:lvl>
  </w:abstractNum>
  <w:abstractNum w:abstractNumId="1">
    <w:nsid w:val="0A0E5C1B"/>
    <w:multiLevelType w:val="singleLevel"/>
    <w:tmpl w:val="981E2300"/>
    <w:lvl w:ilvl="0">
      <w:start w:val="1"/>
      <w:numFmt w:val="lowerLetter"/>
      <w:pStyle w:val="Heading6"/>
      <w:lvlText w:val="%1."/>
      <w:lvlJc w:val="left"/>
      <w:pPr>
        <w:tabs>
          <w:tab w:val="num" w:pos="1151"/>
        </w:tabs>
        <w:ind w:left="1151" w:hanging="431"/>
      </w:pPr>
    </w:lvl>
  </w:abstractNum>
  <w:abstractNum w:abstractNumId="2">
    <w:nsid w:val="411D40E3"/>
    <w:multiLevelType w:val="multilevel"/>
    <w:tmpl w:val="51D0EFA0"/>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080"/>
        </w:tabs>
        <w:ind w:left="720" w:hanging="720"/>
      </w:pPr>
      <w:rPr>
        <w:rFonts w:hint="default"/>
      </w:rPr>
    </w:lvl>
    <w:lvl w:ilvl="4">
      <w:start w:val="1"/>
      <w:numFmt w:val="decimal"/>
      <w:pStyle w:val="Heading5"/>
      <w:lvlText w:val="/%5"/>
      <w:lvlJc w:val="left"/>
      <w:pPr>
        <w:tabs>
          <w:tab w:val="num" w:pos="720"/>
        </w:tabs>
        <w:ind w:left="720" w:hanging="720"/>
      </w:pPr>
      <w:rPr>
        <w:rFonts w:hint="default"/>
      </w:rPr>
    </w:lvl>
    <w:lvl w:ilvl="5">
      <w:start w:val="1"/>
      <w:numFmt w:val="lowerLetter"/>
      <w:pStyle w:val="preface6"/>
      <w:lvlText w:val="%6."/>
      <w:lvlJc w:val="left"/>
      <w:pPr>
        <w:tabs>
          <w:tab w:val="num" w:pos="1151"/>
        </w:tabs>
        <w:ind w:left="1151" w:hanging="431"/>
      </w:pPr>
      <w:rPr>
        <w:rFonts w:hint="default"/>
      </w:rPr>
    </w:lvl>
    <w:lvl w:ilvl="6">
      <w:start w:val="1"/>
      <w:numFmt w:val="none"/>
      <w:pStyle w:val="Heading7"/>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3">
    <w:nsid w:val="4902115A"/>
    <w:multiLevelType w:val="singleLevel"/>
    <w:tmpl w:val="26F0154E"/>
    <w:lvl w:ilvl="0">
      <w:start w:val="1"/>
      <w:numFmt w:val="bullet"/>
      <w:pStyle w:val="Preface7"/>
      <w:lvlText w:val=""/>
      <w:lvlJc w:val="left"/>
      <w:pPr>
        <w:tabs>
          <w:tab w:val="num" w:pos="1151"/>
        </w:tabs>
        <w:ind w:left="1151" w:hanging="431"/>
      </w:pPr>
      <w:rPr>
        <w:rFonts w:ascii="Wingdings" w:hAnsi="Wingdings" w:hint="default"/>
      </w:rPr>
    </w:lvl>
  </w:abstractNum>
  <w:abstractNum w:abstractNumId="4">
    <w:nsid w:val="54EE9CC9"/>
    <w:multiLevelType w:val="multilevel"/>
    <w:tmpl w:val="00000001"/>
    <w:name w:val="HTML-List1"/>
    <w:lvl w:ilvl="0">
      <w:start w:val="1"/>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
    <w:nsid w:val="586D0ED9"/>
    <w:multiLevelType w:val="multilevel"/>
    <w:tmpl w:val="B3EA9AAA"/>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63F16D7B"/>
    <w:multiLevelType w:val="singleLevel"/>
    <w:tmpl w:val="DA2EA92C"/>
    <w:lvl w:ilvl="0">
      <w:start w:val="1"/>
      <w:numFmt w:val="decimal"/>
      <w:pStyle w:val="Preface5"/>
      <w:lvlText w:val="#%1"/>
      <w:lvlJc w:val="left"/>
      <w:pPr>
        <w:tabs>
          <w:tab w:val="num" w:pos="720"/>
        </w:tabs>
        <w:ind w:left="720" w:hanging="720"/>
      </w:pPr>
    </w:lvl>
  </w:abstractNum>
  <w:num w:numId="1">
    <w:abstractNumId w:val="0"/>
  </w:num>
  <w:num w:numId="2">
    <w:abstractNumId w:val="2"/>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lvlOverride w:ilvl="0">
      <w:startOverride w:val="1"/>
    </w:lvlOverride>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3"/>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3"/>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3"/>
    </w:lvlOverride>
    <w:lvlOverride w:ilvl="1">
      <w:startOverride w:val="2"/>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GB" w:vendorID="8" w:dllVersion="513" w:checkStyle="1"/>
  <w:activeWritingStyle w:appName="MSWord" w:lang="en-US" w:vendorID="8" w:dllVersion="513"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378"/>
    <w:rsid w:val="00007A02"/>
    <w:rsid w:val="000417DB"/>
    <w:rsid w:val="000629C2"/>
    <w:rsid w:val="00064C87"/>
    <w:rsid w:val="000D4F83"/>
    <w:rsid w:val="000E1D35"/>
    <w:rsid w:val="00154BEC"/>
    <w:rsid w:val="0018336B"/>
    <w:rsid w:val="001D7CC7"/>
    <w:rsid w:val="001E2AC7"/>
    <w:rsid w:val="001E53EC"/>
    <w:rsid w:val="00202033"/>
    <w:rsid w:val="00204928"/>
    <w:rsid w:val="002312C3"/>
    <w:rsid w:val="00266C33"/>
    <w:rsid w:val="002B012B"/>
    <w:rsid w:val="002B7498"/>
    <w:rsid w:val="002C3BA7"/>
    <w:rsid w:val="003618DC"/>
    <w:rsid w:val="003939D3"/>
    <w:rsid w:val="003A5089"/>
    <w:rsid w:val="003D6CFA"/>
    <w:rsid w:val="00424381"/>
    <w:rsid w:val="00440B1F"/>
    <w:rsid w:val="00450333"/>
    <w:rsid w:val="00471F48"/>
    <w:rsid w:val="00487672"/>
    <w:rsid w:val="00495FA2"/>
    <w:rsid w:val="004C6632"/>
    <w:rsid w:val="004D5D21"/>
    <w:rsid w:val="004E0718"/>
    <w:rsid w:val="004E7EE0"/>
    <w:rsid w:val="004F567A"/>
    <w:rsid w:val="005243DE"/>
    <w:rsid w:val="005A59E6"/>
    <w:rsid w:val="005B739F"/>
    <w:rsid w:val="00614378"/>
    <w:rsid w:val="0063765D"/>
    <w:rsid w:val="00642757"/>
    <w:rsid w:val="00672371"/>
    <w:rsid w:val="006B19A7"/>
    <w:rsid w:val="006F5811"/>
    <w:rsid w:val="006F7F2E"/>
    <w:rsid w:val="007162E6"/>
    <w:rsid w:val="00727B97"/>
    <w:rsid w:val="007E3CD6"/>
    <w:rsid w:val="00842D03"/>
    <w:rsid w:val="008506FB"/>
    <w:rsid w:val="00852AC4"/>
    <w:rsid w:val="00865254"/>
    <w:rsid w:val="00873AA2"/>
    <w:rsid w:val="0088498C"/>
    <w:rsid w:val="008A0D2A"/>
    <w:rsid w:val="008E716F"/>
    <w:rsid w:val="009273A8"/>
    <w:rsid w:val="00934319"/>
    <w:rsid w:val="009352BD"/>
    <w:rsid w:val="00984B00"/>
    <w:rsid w:val="00994924"/>
    <w:rsid w:val="009A0DBB"/>
    <w:rsid w:val="009A512F"/>
    <w:rsid w:val="009E492B"/>
    <w:rsid w:val="00A0481A"/>
    <w:rsid w:val="00A341A9"/>
    <w:rsid w:val="00A4555E"/>
    <w:rsid w:val="00A63913"/>
    <w:rsid w:val="00A740AA"/>
    <w:rsid w:val="00A779ED"/>
    <w:rsid w:val="00A803E1"/>
    <w:rsid w:val="00AD7F83"/>
    <w:rsid w:val="00AF653F"/>
    <w:rsid w:val="00B12151"/>
    <w:rsid w:val="00B22C97"/>
    <w:rsid w:val="00B235A4"/>
    <w:rsid w:val="00B51382"/>
    <w:rsid w:val="00B5669B"/>
    <w:rsid w:val="00B8135E"/>
    <w:rsid w:val="00BB772C"/>
    <w:rsid w:val="00BC1C1A"/>
    <w:rsid w:val="00C23B12"/>
    <w:rsid w:val="00C42673"/>
    <w:rsid w:val="00C43B3C"/>
    <w:rsid w:val="00C47BDF"/>
    <w:rsid w:val="00C61C8F"/>
    <w:rsid w:val="00C66686"/>
    <w:rsid w:val="00CD1FD1"/>
    <w:rsid w:val="00D03ADC"/>
    <w:rsid w:val="00D22582"/>
    <w:rsid w:val="00D630F3"/>
    <w:rsid w:val="00D6311E"/>
    <w:rsid w:val="00D7510B"/>
    <w:rsid w:val="00D7669E"/>
    <w:rsid w:val="00D86F1A"/>
    <w:rsid w:val="00DD618A"/>
    <w:rsid w:val="00DF3EEB"/>
    <w:rsid w:val="00E029CB"/>
    <w:rsid w:val="00E743C7"/>
    <w:rsid w:val="00E820D1"/>
    <w:rsid w:val="00EA0A9A"/>
    <w:rsid w:val="00EC233C"/>
    <w:rsid w:val="00EE50A6"/>
    <w:rsid w:val="00EF2560"/>
    <w:rsid w:val="00EF6DA2"/>
    <w:rsid w:val="00F24016"/>
    <w:rsid w:val="00F539ED"/>
    <w:rsid w:val="00F6303C"/>
    <w:rsid w:val="00F96808"/>
    <w:rsid w:val="00FB3920"/>
    <w:rsid w:val="00FC7E14"/>
    <w:rsid w:val="00FE1183"/>
    <w:rsid w:val="00FE1DE4"/>
    <w:rsid w:val="00FE50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C0CD6E-978B-4B4D-B517-C36F226A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Heading2"/>
    <w:qFormat/>
    <w:pPr>
      <w:keepNext/>
      <w:pageBreakBefore/>
      <w:numPr>
        <w:numId w:val="2"/>
      </w:numPr>
      <w:tabs>
        <w:tab w:val="left" w:pos="1440"/>
      </w:tabs>
      <w:spacing w:before="280" w:after="160"/>
      <w:outlineLvl w:val="0"/>
    </w:pPr>
    <w:rPr>
      <w:rFonts w:ascii="Arial" w:hAnsi="Arial"/>
      <w:b/>
      <w:caps/>
      <w:sz w:val="28"/>
      <w:lang w:val="en-GB"/>
    </w:rPr>
  </w:style>
  <w:style w:type="paragraph" w:styleId="Heading2">
    <w:name w:val="heading 2"/>
    <w:basedOn w:val="Heading1"/>
    <w:next w:val="Heading5"/>
    <w:qFormat/>
    <w:pPr>
      <w:pageBreakBefore w:val="0"/>
      <w:numPr>
        <w:ilvl w:val="1"/>
      </w:numPr>
      <w:tabs>
        <w:tab w:val="clear" w:pos="1440"/>
      </w:tabs>
      <w:outlineLvl w:val="1"/>
    </w:pPr>
    <w:rPr>
      <w:sz w:val="24"/>
    </w:rPr>
  </w:style>
  <w:style w:type="paragraph" w:styleId="Heading3">
    <w:name w:val="heading 3"/>
    <w:basedOn w:val="Normal"/>
    <w:next w:val="Heading5"/>
    <w:qFormat/>
    <w:pPr>
      <w:keepNext/>
      <w:numPr>
        <w:ilvl w:val="2"/>
        <w:numId w:val="2"/>
      </w:numPr>
      <w:spacing w:before="280"/>
      <w:outlineLvl w:val="2"/>
    </w:pPr>
    <w:rPr>
      <w:rFonts w:ascii="Arial" w:hAnsi="Arial"/>
      <w:b/>
      <w:sz w:val="24"/>
      <w:lang w:val="en-GB"/>
    </w:rPr>
  </w:style>
  <w:style w:type="paragraph" w:styleId="Heading4">
    <w:name w:val="heading 4"/>
    <w:basedOn w:val="Normal"/>
    <w:next w:val="Heading5"/>
    <w:qFormat/>
    <w:rsid w:val="00727B97"/>
    <w:pPr>
      <w:keepNext/>
      <w:numPr>
        <w:ilvl w:val="3"/>
        <w:numId w:val="2"/>
      </w:numPr>
      <w:spacing w:before="280"/>
      <w:outlineLvl w:val="3"/>
    </w:pPr>
    <w:rPr>
      <w:rFonts w:ascii="Arial" w:hAnsi="Arial"/>
      <w:sz w:val="24"/>
      <w:lang w:val="en-GB"/>
    </w:rPr>
  </w:style>
  <w:style w:type="paragraph" w:styleId="Heading5">
    <w:name w:val="heading 5"/>
    <w:basedOn w:val="Normal"/>
    <w:qFormat/>
    <w:pPr>
      <w:keepLines/>
      <w:numPr>
        <w:ilvl w:val="4"/>
        <w:numId w:val="2"/>
      </w:numPr>
      <w:suppressLineNumbers/>
      <w:spacing w:before="160"/>
      <w:jc w:val="both"/>
      <w:outlineLvl w:val="4"/>
    </w:pPr>
    <w:rPr>
      <w:sz w:val="24"/>
      <w:lang w:val="en-GB"/>
    </w:rPr>
  </w:style>
  <w:style w:type="paragraph" w:styleId="Heading6">
    <w:name w:val="heading 6"/>
    <w:basedOn w:val="Normal"/>
    <w:qFormat/>
    <w:pPr>
      <w:keepLines/>
      <w:numPr>
        <w:numId w:val="5"/>
      </w:numPr>
      <w:suppressLineNumbers/>
      <w:spacing w:before="120"/>
      <w:jc w:val="both"/>
      <w:outlineLvl w:val="5"/>
    </w:pPr>
    <w:rPr>
      <w:sz w:val="24"/>
      <w:lang w:val="en-GB"/>
    </w:rPr>
  </w:style>
  <w:style w:type="paragraph" w:styleId="Heading7">
    <w:name w:val="heading 7"/>
    <w:basedOn w:val="Heading6"/>
    <w:qFormat/>
    <w:pPr>
      <w:numPr>
        <w:ilvl w:val="6"/>
        <w:numId w:val="2"/>
      </w:numPr>
      <w:outlineLvl w:val="6"/>
    </w:pPr>
  </w:style>
  <w:style w:type="paragraph" w:styleId="Heading8">
    <w:name w:val="heading 8"/>
    <w:basedOn w:val="Normal"/>
    <w:qFormat/>
    <w:pPr>
      <w:keepLines/>
      <w:numPr>
        <w:ilvl w:val="7"/>
        <w:numId w:val="1"/>
      </w:numPr>
      <w:suppressLineNumbers/>
      <w:spacing w:before="120"/>
      <w:ind w:left="1584" w:hanging="432"/>
      <w:jc w:val="both"/>
      <w:outlineLvl w:val="7"/>
    </w:pPr>
    <w:rPr>
      <w:sz w:val="24"/>
      <w:lang w:val="en-GB"/>
    </w:rPr>
  </w:style>
  <w:style w:type="paragraph" w:styleId="Heading9">
    <w:name w:val="heading 9"/>
    <w:basedOn w:val="Heading8"/>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spacing w:before="160"/>
      <w:ind w:left="720"/>
    </w:pPr>
    <w:rPr>
      <w:sz w:val="24"/>
      <w:lang w:val="en-GB"/>
    </w:rPr>
  </w:style>
  <w:style w:type="paragraph" w:styleId="TOC8">
    <w:name w:val="toc 8"/>
    <w:basedOn w:val="Normal"/>
    <w:semiHidden/>
    <w:pPr>
      <w:tabs>
        <w:tab w:val="right" w:leader="dot" w:pos="9027"/>
      </w:tabs>
      <w:ind w:left="2520"/>
    </w:pPr>
    <w:rPr>
      <w:sz w:val="24"/>
      <w:lang w:val="en-GB"/>
    </w:rPr>
  </w:style>
  <w:style w:type="paragraph" w:styleId="TOC7">
    <w:name w:val="toc 7"/>
    <w:basedOn w:val="Normal"/>
    <w:semiHidden/>
    <w:pPr>
      <w:tabs>
        <w:tab w:val="right" w:leader="dot" w:pos="9027"/>
      </w:tabs>
      <w:ind w:left="2160"/>
    </w:pPr>
    <w:rPr>
      <w:sz w:val="24"/>
      <w:lang w:val="en-GB"/>
    </w:rPr>
  </w:style>
  <w:style w:type="paragraph" w:styleId="TOC6">
    <w:name w:val="toc 6"/>
    <w:basedOn w:val="Normal"/>
    <w:semiHidden/>
    <w:pPr>
      <w:tabs>
        <w:tab w:val="right" w:leader="dot" w:pos="9027"/>
      </w:tabs>
      <w:ind w:left="1800"/>
    </w:pPr>
    <w:rPr>
      <w:sz w:val="24"/>
      <w:lang w:val="en-GB"/>
    </w:rPr>
  </w:style>
  <w:style w:type="paragraph" w:styleId="TOC5">
    <w:name w:val="toc 5"/>
    <w:basedOn w:val="Normal"/>
    <w:semiHidden/>
    <w:pPr>
      <w:tabs>
        <w:tab w:val="right" w:leader="dot" w:pos="9027"/>
      </w:tabs>
      <w:ind w:left="1440"/>
    </w:pPr>
    <w:rPr>
      <w:sz w:val="24"/>
      <w:lang w:val="en-GB"/>
    </w:rPr>
  </w:style>
  <w:style w:type="paragraph" w:styleId="TOC4">
    <w:name w:val="toc 4"/>
    <w:basedOn w:val="Normal"/>
    <w:semiHidden/>
    <w:pPr>
      <w:tabs>
        <w:tab w:val="right" w:leader="dot" w:pos="9027"/>
      </w:tabs>
      <w:ind w:left="1080"/>
    </w:pPr>
    <w:rPr>
      <w:sz w:val="24"/>
      <w:lang w:val="en-GB"/>
    </w:rPr>
  </w:style>
  <w:style w:type="paragraph" w:styleId="TOC3">
    <w:name w:val="toc 3"/>
    <w:basedOn w:val="Normal"/>
    <w:uiPriority w:val="39"/>
    <w:pPr>
      <w:tabs>
        <w:tab w:val="right" w:leader="dot" w:pos="9027"/>
      </w:tabs>
      <w:ind w:left="357"/>
    </w:pPr>
    <w:rPr>
      <w:b/>
      <w:sz w:val="24"/>
      <w:lang w:val="en-GB"/>
    </w:rPr>
  </w:style>
  <w:style w:type="paragraph" w:styleId="TOC2">
    <w:name w:val="toc 2"/>
    <w:basedOn w:val="Normal"/>
    <w:uiPriority w:val="39"/>
    <w:pPr>
      <w:keepNext/>
      <w:tabs>
        <w:tab w:val="right" w:leader="dot" w:pos="9027"/>
      </w:tabs>
      <w:ind w:left="1077" w:hanging="720"/>
    </w:pPr>
    <w:rPr>
      <w:b/>
      <w:sz w:val="24"/>
      <w:lang w:val="en-GB"/>
    </w:rPr>
  </w:style>
  <w:style w:type="paragraph" w:styleId="TOC1">
    <w:name w:val="toc 1"/>
    <w:basedOn w:val="Normal"/>
    <w:uiPriority w:val="39"/>
    <w:pPr>
      <w:keepNext/>
      <w:tabs>
        <w:tab w:val="right" w:leader="dot" w:pos="9027"/>
      </w:tabs>
      <w:spacing w:before="120" w:after="60"/>
      <w:ind w:left="720" w:hanging="720"/>
    </w:pPr>
    <w:rPr>
      <w:b/>
      <w:caps/>
      <w:sz w:val="24"/>
      <w:lang w:val="en-GB"/>
    </w:rPr>
  </w:style>
  <w:style w:type="paragraph" w:styleId="TOC9">
    <w:name w:val="toc 9"/>
    <w:basedOn w:val="Normal"/>
    <w:next w:val="Normal"/>
    <w:semiHidden/>
    <w:pPr>
      <w:tabs>
        <w:tab w:val="right" w:leader="dot" w:pos="9027"/>
      </w:tabs>
      <w:ind w:left="1600"/>
    </w:pPr>
  </w:style>
  <w:style w:type="paragraph" w:customStyle="1" w:styleId="Term">
    <w:name w:val="Term"/>
    <w:basedOn w:val="BodyText"/>
    <w:rPr>
      <w:b/>
      <w:i/>
    </w:rPr>
  </w:style>
  <w:style w:type="paragraph" w:styleId="Header">
    <w:name w:val="header"/>
    <w:basedOn w:val="Normal"/>
    <w:semiHidden/>
    <w:pPr>
      <w:keepLines/>
      <w:tabs>
        <w:tab w:val="center" w:pos="4320"/>
        <w:tab w:val="right" w:pos="8640"/>
      </w:tabs>
    </w:pPr>
    <w:rPr>
      <w:sz w:val="24"/>
      <w:lang w:val="en-GB"/>
    </w:rPr>
  </w:style>
  <w:style w:type="paragraph" w:styleId="Footer">
    <w:name w:val="footer"/>
    <w:basedOn w:val="Normal"/>
    <w:semiHidden/>
    <w:pPr>
      <w:keepLines/>
      <w:tabs>
        <w:tab w:val="center" w:pos="4320"/>
        <w:tab w:val="right" w:pos="8640"/>
      </w:tabs>
    </w:pPr>
    <w:rPr>
      <w:sz w:val="24"/>
      <w:lang w:val="en-GB"/>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figtitle">
    <w:name w:val="figtitle"/>
    <w:basedOn w:val="Normal"/>
    <w:pPr>
      <w:widowControl w:val="0"/>
      <w:tabs>
        <w:tab w:val="left" w:pos="2041"/>
        <w:tab w:val="left" w:pos="3481"/>
        <w:tab w:val="left" w:pos="4921"/>
        <w:tab w:val="left" w:pos="6361"/>
      </w:tabs>
      <w:spacing w:after="79" w:line="264" w:lineRule="atLeast"/>
      <w:ind w:left="2041"/>
      <w:jc w:val="center"/>
    </w:pPr>
    <w:rPr>
      <w:rFonts w:ascii="NewCenturySchlbk" w:hAnsi="NewCenturySchlbk"/>
      <w:b/>
      <w:sz w:val="24"/>
    </w:rPr>
  </w:style>
  <w:style w:type="paragraph" w:customStyle="1" w:styleId="FirstPara">
    <w:name w:val="FirstPara"/>
    <w:basedOn w:val="Normal"/>
    <w:pPr>
      <w:widowControl w:val="0"/>
      <w:spacing w:line="240" w:lineRule="atLeast"/>
      <w:jc w:val="both"/>
    </w:pPr>
    <w:rPr>
      <w:sz w:val="24"/>
    </w:rPr>
  </w:style>
  <w:style w:type="paragraph" w:customStyle="1" w:styleId="Heading5a">
    <w:name w:val="Heading 5a"/>
    <w:basedOn w:val="Heading5"/>
    <w:pPr>
      <w:ind w:firstLine="0"/>
      <w:outlineLvl w:val="9"/>
    </w:pPr>
  </w:style>
  <w:style w:type="paragraph" w:customStyle="1" w:styleId="Heading6a">
    <w:name w:val="Heading 6a"/>
    <w:basedOn w:val="Heading6"/>
    <w:pPr>
      <w:numPr>
        <w:numId w:val="0"/>
      </w:numPr>
      <w:ind w:left="1152" w:hanging="432"/>
      <w:outlineLvl w:val="9"/>
    </w:pPr>
  </w:style>
  <w:style w:type="paragraph" w:customStyle="1" w:styleId="w2base3">
    <w:name w:val="w2 base3"/>
    <w:pPr>
      <w:keepLines/>
      <w:jc w:val="both"/>
    </w:pPr>
    <w:rPr>
      <w:sz w:val="24"/>
      <w:lang w:val="en-GB"/>
    </w:rPr>
  </w:style>
  <w:style w:type="paragraph" w:styleId="BodyText2">
    <w:name w:val="Body Text 2"/>
    <w:basedOn w:val="Normal"/>
    <w:semiHidden/>
    <w:rPr>
      <w:sz w:val="24"/>
    </w:rPr>
  </w:style>
  <w:style w:type="paragraph" w:styleId="BodyTextIndent">
    <w:name w:val="Body Text Indent"/>
    <w:basedOn w:val="Normal"/>
    <w:semiHidden/>
    <w:pPr>
      <w:ind w:left="1560"/>
    </w:pPr>
    <w:rPr>
      <w:sz w:val="24"/>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App1">
    <w:name w:val="App1"/>
    <w:next w:val="Heading5"/>
    <w:pPr>
      <w:keepNext/>
      <w:pageBreakBefore/>
      <w:spacing w:before="280" w:after="160"/>
    </w:pPr>
    <w:rPr>
      <w:rFonts w:ascii="Arial" w:hAnsi="Arial"/>
      <w:b/>
      <w:caps/>
      <w:sz w:val="28"/>
      <w:lang w:val="en-GB"/>
    </w:rPr>
  </w:style>
  <w:style w:type="paragraph" w:customStyle="1" w:styleId="App2">
    <w:name w:val="App2"/>
    <w:basedOn w:val="App1"/>
    <w:pPr>
      <w:pageBreakBefore w:val="0"/>
    </w:pPr>
    <w:rPr>
      <w:caps w:val="0"/>
      <w:sz w:val="24"/>
    </w:rPr>
  </w:style>
  <w:style w:type="paragraph" w:customStyle="1" w:styleId="Doccontrolfirst">
    <w:name w:val="Doc control first"/>
    <w:basedOn w:val="Heading1"/>
    <w:pPr>
      <w:outlineLvl w:val="9"/>
    </w:pPr>
  </w:style>
  <w:style w:type="paragraph" w:customStyle="1" w:styleId="Doccontrolother">
    <w:name w:val="Doc control other"/>
    <w:basedOn w:val="Heading1"/>
    <w:pPr>
      <w:pageBreakBefore w:val="0"/>
      <w:spacing w:before="360"/>
      <w:outlineLvl w:val="9"/>
    </w:pPr>
  </w:style>
  <w:style w:type="paragraph" w:customStyle="1" w:styleId="HeadingTOC">
    <w:name w:val="Heading TOC"/>
    <w:basedOn w:val="Normal"/>
    <w:pPr>
      <w:pageBreakBefore/>
      <w:spacing w:before="240" w:after="720"/>
      <w:jc w:val="center"/>
    </w:pPr>
    <w:rPr>
      <w:rFonts w:ascii="Arial" w:hAnsi="Arial"/>
      <w:b/>
      <w:sz w:val="28"/>
    </w:rPr>
  </w:style>
  <w:style w:type="paragraph" w:customStyle="1" w:styleId="Preface1">
    <w:name w:val="Preface 1"/>
    <w:pPr>
      <w:keepNext/>
    </w:pPr>
    <w:rPr>
      <w:rFonts w:ascii="Arial" w:hAnsi="Arial"/>
      <w:b/>
      <w:caps/>
      <w:sz w:val="28"/>
      <w:lang w:val="en-GB"/>
    </w:rPr>
  </w:style>
  <w:style w:type="paragraph" w:customStyle="1" w:styleId="Preface2">
    <w:name w:val="Preface 2"/>
    <w:basedOn w:val="Preface1"/>
    <w:pPr>
      <w:spacing w:before="280"/>
    </w:pPr>
    <w:rPr>
      <w:sz w:val="24"/>
    </w:rPr>
  </w:style>
  <w:style w:type="paragraph" w:customStyle="1" w:styleId="Preface5">
    <w:name w:val="Preface 5"/>
    <w:pPr>
      <w:numPr>
        <w:numId w:val="6"/>
      </w:numPr>
      <w:spacing w:before="160"/>
    </w:pPr>
    <w:rPr>
      <w:i/>
      <w:sz w:val="24"/>
      <w:lang w:val="en-GB"/>
    </w:rPr>
  </w:style>
  <w:style w:type="paragraph" w:customStyle="1" w:styleId="preface6">
    <w:name w:val="preface 6"/>
    <w:basedOn w:val="Heading6"/>
    <w:pPr>
      <w:numPr>
        <w:ilvl w:val="5"/>
        <w:numId w:val="2"/>
      </w:numPr>
    </w:pPr>
    <w:rPr>
      <w:i/>
    </w:rPr>
  </w:style>
  <w:style w:type="paragraph" w:customStyle="1" w:styleId="Preface7">
    <w:name w:val="Preface 7"/>
    <w:pPr>
      <w:numPr>
        <w:numId w:val="3"/>
      </w:numPr>
      <w:spacing w:before="120"/>
    </w:pPr>
    <w:rPr>
      <w:i/>
      <w:noProof/>
      <w:sz w:val="24"/>
    </w:rPr>
  </w:style>
  <w:style w:type="paragraph" w:customStyle="1" w:styleId="Title1">
    <w:name w:val="Title1"/>
    <w:pPr>
      <w:pBdr>
        <w:top w:val="single" w:sz="48" w:space="1" w:color="auto"/>
      </w:pBdr>
      <w:spacing w:before="3360"/>
      <w:jc w:val="right"/>
    </w:pPr>
    <w:rPr>
      <w:rFonts w:ascii="Arial" w:hAnsi="Arial"/>
      <w:b/>
      <w:i/>
      <w:sz w:val="36"/>
      <w:lang w:val="en-GB"/>
    </w:rPr>
  </w:style>
  <w:style w:type="paragraph" w:customStyle="1" w:styleId="Title2">
    <w:name w:val="Title2"/>
    <w:basedOn w:val="Normal"/>
    <w:pPr>
      <w:pBdr>
        <w:top w:val="single" w:sz="48" w:space="1" w:color="auto"/>
      </w:pBdr>
      <w:spacing w:before="360"/>
      <w:jc w:val="right"/>
    </w:pPr>
    <w:rPr>
      <w:rFonts w:ascii="Arial" w:hAnsi="Arial"/>
      <w:b/>
      <w:i/>
      <w:sz w:val="36"/>
    </w:rPr>
  </w:style>
  <w:style w:type="paragraph" w:customStyle="1" w:styleId="Title3">
    <w:name w:val="Title3"/>
    <w:basedOn w:val="Normal"/>
    <w:pPr>
      <w:spacing w:before="840" w:line="480" w:lineRule="atLeast"/>
      <w:jc w:val="right"/>
    </w:pPr>
    <w:rPr>
      <w:rFonts w:ascii="Arial" w:hAnsi="Arial"/>
      <w:b/>
      <w:i/>
      <w:sz w:val="52"/>
    </w:rPr>
  </w:style>
  <w:style w:type="paragraph" w:customStyle="1" w:styleId="Title4">
    <w:name w:val="Title4"/>
    <w:basedOn w:val="Normal"/>
    <w:pPr>
      <w:spacing w:after="1800" w:line="480" w:lineRule="atLeast"/>
      <w:jc w:val="right"/>
    </w:pPr>
    <w:rPr>
      <w:rFonts w:ascii="Arial" w:hAnsi="Arial"/>
      <w:b/>
      <w:i/>
      <w:sz w:val="28"/>
    </w:rPr>
  </w:style>
  <w:style w:type="paragraph" w:customStyle="1" w:styleId="Figuretitle">
    <w:name w:val="Figure_title"/>
    <w:basedOn w:val="Normal"/>
    <w:next w:val="Normal"/>
    <w:link w:val="FiguretitleChar"/>
    <w:uiPriority w:val="99"/>
    <w:rsid w:val="001833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lang w:val="en-GB" w:eastAsia="en-US"/>
    </w:rPr>
  </w:style>
  <w:style w:type="paragraph" w:customStyle="1" w:styleId="FigureNo">
    <w:name w:val="Figure_No"/>
    <w:basedOn w:val="Normal"/>
    <w:next w:val="Normal"/>
    <w:link w:val="FigureNoChar"/>
    <w:uiPriority w:val="99"/>
    <w:rsid w:val="0018336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lang w:val="en-GB" w:eastAsia="en-US"/>
    </w:rPr>
  </w:style>
  <w:style w:type="character" w:customStyle="1" w:styleId="FiguretitleChar">
    <w:name w:val="Figure_title Char"/>
    <w:link w:val="Figuretitle"/>
    <w:uiPriority w:val="99"/>
    <w:locked/>
    <w:rsid w:val="0018336B"/>
    <w:rPr>
      <w:rFonts w:ascii="Times New Roman Bold" w:eastAsia="SimSun" w:hAnsi="Times New Roman Bold"/>
      <w:b/>
      <w:lang w:val="en-GB" w:eastAsia="en-US"/>
    </w:rPr>
  </w:style>
  <w:style w:type="character" w:customStyle="1" w:styleId="FigureNoChar">
    <w:name w:val="Figure_No Char"/>
    <w:link w:val="FigureNo"/>
    <w:uiPriority w:val="99"/>
    <w:locked/>
    <w:rsid w:val="0018336B"/>
    <w:rPr>
      <w:rFonts w:eastAsia="SimSun"/>
      <w:caps/>
      <w:lang w:val="en-GB" w:eastAsia="en-US"/>
    </w:rPr>
  </w:style>
  <w:style w:type="paragraph" w:customStyle="1" w:styleId="enumlev1">
    <w:name w:val="enumlev1"/>
    <w:basedOn w:val="Normal"/>
    <w:uiPriority w:val="99"/>
    <w:rsid w:val="004D5D21"/>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SimSun"/>
      <w:sz w:val="24"/>
      <w:lang w:val="en-GB" w:eastAsia="en-US"/>
    </w:rPr>
  </w:style>
  <w:style w:type="paragraph" w:customStyle="1" w:styleId="MMTopic1">
    <w:name w:val="MM Topic 1"/>
    <w:basedOn w:val="Heading1"/>
    <w:link w:val="MMTopic1Char"/>
    <w:rsid w:val="001D7CC7"/>
    <w:pPr>
      <w:keepLines/>
      <w:pageBreakBefore w:val="0"/>
      <w:numPr>
        <w:numId w:val="30"/>
      </w:numPr>
      <w:tabs>
        <w:tab w:val="clear" w:pos="1440"/>
        <w:tab w:val="num" w:pos="360"/>
      </w:tabs>
      <w:spacing w:before="480" w:after="0" w:line="276" w:lineRule="auto"/>
      <w:ind w:left="720" w:hanging="720"/>
    </w:pPr>
    <w:rPr>
      <w:rFonts w:ascii="Cambria" w:hAnsi="Cambria"/>
      <w:bCs/>
      <w:caps w:val="0"/>
      <w:color w:val="365F91"/>
      <w:szCs w:val="28"/>
      <w:lang w:val="en-AU" w:eastAsia="en-US"/>
    </w:rPr>
  </w:style>
  <w:style w:type="paragraph" w:customStyle="1" w:styleId="MMTopic2">
    <w:name w:val="MM Topic 2"/>
    <w:basedOn w:val="Heading2"/>
    <w:link w:val="MMTopic2Char"/>
    <w:rsid w:val="001D7CC7"/>
    <w:pPr>
      <w:keepLines/>
      <w:numPr>
        <w:numId w:val="30"/>
      </w:numPr>
      <w:tabs>
        <w:tab w:val="num" w:pos="360"/>
      </w:tabs>
      <w:spacing w:before="200" w:after="0" w:line="276" w:lineRule="auto"/>
      <w:ind w:left="720" w:hanging="720"/>
    </w:pPr>
    <w:rPr>
      <w:rFonts w:ascii="Cambria" w:hAnsi="Cambria"/>
      <w:bCs/>
      <w:caps w:val="0"/>
      <w:color w:val="4F81BD"/>
      <w:sz w:val="26"/>
      <w:szCs w:val="26"/>
      <w:lang w:val="en-AU" w:eastAsia="en-US"/>
    </w:rPr>
  </w:style>
  <w:style w:type="character" w:customStyle="1" w:styleId="MMTopic3Char">
    <w:name w:val="MM Topic 3 Char"/>
    <w:link w:val="MMTopic3"/>
    <w:locked/>
    <w:rsid w:val="001D7CC7"/>
    <w:rPr>
      <w:rFonts w:ascii="Cambria" w:hAnsi="Cambria"/>
      <w:b/>
      <w:bCs/>
      <w:color w:val="4F81BD"/>
    </w:rPr>
  </w:style>
  <w:style w:type="paragraph" w:customStyle="1" w:styleId="MMTopic3">
    <w:name w:val="MM Topic 3"/>
    <w:basedOn w:val="Heading3"/>
    <w:link w:val="MMTopic3Char"/>
    <w:rsid w:val="001D7CC7"/>
    <w:pPr>
      <w:keepLines/>
      <w:numPr>
        <w:numId w:val="30"/>
      </w:numPr>
      <w:spacing w:before="200" w:line="276" w:lineRule="auto"/>
    </w:pPr>
    <w:rPr>
      <w:rFonts w:ascii="Cambria" w:hAnsi="Cambria"/>
      <w:bCs/>
      <w:color w:val="4F81BD"/>
      <w:sz w:val="20"/>
      <w:lang w:val="en-AU"/>
    </w:rPr>
  </w:style>
  <w:style w:type="character" w:customStyle="1" w:styleId="MMTopic4Char">
    <w:name w:val="MM Topic 4 Char"/>
    <w:link w:val="MMTopic4"/>
    <w:locked/>
    <w:rsid w:val="001D7CC7"/>
    <w:rPr>
      <w:rFonts w:ascii="Cambria" w:hAnsi="Cambria"/>
      <w:b/>
      <w:bCs/>
      <w:i/>
      <w:iCs/>
      <w:color w:val="4F81BD"/>
    </w:rPr>
  </w:style>
  <w:style w:type="paragraph" w:customStyle="1" w:styleId="MMTopic4">
    <w:name w:val="MM Topic 4"/>
    <w:basedOn w:val="Heading4"/>
    <w:link w:val="MMTopic4Char"/>
    <w:rsid w:val="001D7CC7"/>
    <w:pPr>
      <w:keepLines/>
      <w:numPr>
        <w:ilvl w:val="0"/>
        <w:numId w:val="0"/>
      </w:numPr>
      <w:spacing w:before="200" w:line="276" w:lineRule="auto"/>
    </w:pPr>
    <w:rPr>
      <w:rFonts w:ascii="Cambria" w:hAnsi="Cambria"/>
      <w:b/>
      <w:bCs/>
      <w:i/>
      <w:iCs/>
      <w:color w:val="4F81BD"/>
      <w:sz w:val="20"/>
      <w:lang w:val="en-AU"/>
    </w:rPr>
  </w:style>
  <w:style w:type="paragraph" w:styleId="TOCHeading">
    <w:name w:val="TOC Heading"/>
    <w:basedOn w:val="Heading1"/>
    <w:next w:val="Normal"/>
    <w:uiPriority w:val="39"/>
    <w:semiHidden/>
    <w:unhideWhenUsed/>
    <w:qFormat/>
    <w:rsid w:val="00204928"/>
    <w:pPr>
      <w:keepLines/>
      <w:pageBreakBefore w:val="0"/>
      <w:numPr>
        <w:numId w:val="0"/>
      </w:numPr>
      <w:tabs>
        <w:tab w:val="clear" w:pos="1440"/>
      </w:tabs>
      <w:spacing w:before="480" w:after="0" w:line="276" w:lineRule="auto"/>
      <w:outlineLvl w:val="9"/>
    </w:pPr>
    <w:rPr>
      <w:rFonts w:ascii="Cambria" w:eastAsia="MS Gothic" w:hAnsi="Cambria"/>
      <w:bCs/>
      <w:caps w:val="0"/>
      <w:color w:val="365F91"/>
      <w:szCs w:val="28"/>
      <w:lang w:val="en-US" w:eastAsia="ja-JP"/>
    </w:rPr>
  </w:style>
  <w:style w:type="character" w:styleId="Hyperlink">
    <w:name w:val="Hyperlink"/>
    <w:uiPriority w:val="99"/>
    <w:unhideWhenUsed/>
    <w:rsid w:val="00204928"/>
    <w:rPr>
      <w:color w:val="0000FF"/>
      <w:u w:val="single"/>
    </w:rPr>
  </w:style>
  <w:style w:type="character" w:customStyle="1" w:styleId="BodyTextChar">
    <w:name w:val="Body Text Char"/>
    <w:link w:val="BodyText"/>
    <w:semiHidden/>
    <w:rsid w:val="002B012B"/>
    <w:rPr>
      <w:sz w:val="24"/>
      <w:lang w:val="en-GB"/>
    </w:rPr>
  </w:style>
  <w:style w:type="paragraph" w:styleId="BalloonText">
    <w:name w:val="Balloon Text"/>
    <w:basedOn w:val="Normal"/>
    <w:link w:val="BalloonTextChar"/>
    <w:uiPriority w:val="99"/>
    <w:semiHidden/>
    <w:unhideWhenUsed/>
    <w:rsid w:val="00B51382"/>
    <w:rPr>
      <w:rFonts w:ascii="Tahoma" w:hAnsi="Tahoma" w:cs="Tahoma"/>
      <w:sz w:val="16"/>
      <w:szCs w:val="16"/>
    </w:rPr>
  </w:style>
  <w:style w:type="character" w:customStyle="1" w:styleId="BalloonTextChar">
    <w:name w:val="Balloon Text Char"/>
    <w:basedOn w:val="DefaultParagraphFont"/>
    <w:link w:val="BalloonText"/>
    <w:uiPriority w:val="99"/>
    <w:semiHidden/>
    <w:rsid w:val="00B51382"/>
    <w:rPr>
      <w:rFonts w:ascii="Tahoma" w:hAnsi="Tahoma" w:cs="Tahoma"/>
      <w:sz w:val="16"/>
      <w:szCs w:val="16"/>
      <w:lang w:val="en-US"/>
    </w:rPr>
  </w:style>
  <w:style w:type="character" w:customStyle="1" w:styleId="MMTopic1Char">
    <w:name w:val="MM Topic 1 Char"/>
    <w:basedOn w:val="DefaultParagraphFont"/>
    <w:link w:val="MMTopic1"/>
    <w:rsid w:val="009E492B"/>
    <w:rPr>
      <w:rFonts w:ascii="Cambria" w:hAnsi="Cambria"/>
      <w:b/>
      <w:bCs/>
      <w:color w:val="365F91"/>
      <w:sz w:val="28"/>
      <w:szCs w:val="28"/>
      <w:lang w:eastAsia="en-US"/>
    </w:rPr>
  </w:style>
  <w:style w:type="character" w:customStyle="1" w:styleId="MMTopic2Char">
    <w:name w:val="MM Topic 2 Char"/>
    <w:basedOn w:val="DefaultParagraphFont"/>
    <w:link w:val="MMTopic2"/>
    <w:rsid w:val="009E492B"/>
    <w:rPr>
      <w:rFonts w:ascii="Cambria" w:hAnsi="Cambria"/>
      <w:b/>
      <w:bCs/>
      <w:color w:val="4F81BD"/>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0431">
      <w:bodyDiv w:val="1"/>
      <w:marLeft w:val="0"/>
      <w:marRight w:val="0"/>
      <w:marTop w:val="0"/>
      <w:marBottom w:val="0"/>
      <w:divBdr>
        <w:top w:val="none" w:sz="0" w:space="0" w:color="auto"/>
        <w:left w:val="none" w:sz="0" w:space="0" w:color="auto"/>
        <w:bottom w:val="none" w:sz="0" w:space="0" w:color="auto"/>
        <w:right w:val="none" w:sz="0" w:space="0" w:color="auto"/>
      </w:divBdr>
    </w:div>
    <w:div w:id="62799142">
      <w:bodyDiv w:val="1"/>
      <w:marLeft w:val="0"/>
      <w:marRight w:val="0"/>
      <w:marTop w:val="0"/>
      <w:marBottom w:val="0"/>
      <w:divBdr>
        <w:top w:val="none" w:sz="0" w:space="0" w:color="auto"/>
        <w:left w:val="none" w:sz="0" w:space="0" w:color="auto"/>
        <w:bottom w:val="none" w:sz="0" w:space="0" w:color="auto"/>
        <w:right w:val="none" w:sz="0" w:space="0" w:color="auto"/>
      </w:divBdr>
    </w:div>
    <w:div w:id="71775289">
      <w:bodyDiv w:val="1"/>
      <w:marLeft w:val="0"/>
      <w:marRight w:val="0"/>
      <w:marTop w:val="0"/>
      <w:marBottom w:val="0"/>
      <w:divBdr>
        <w:top w:val="none" w:sz="0" w:space="0" w:color="auto"/>
        <w:left w:val="none" w:sz="0" w:space="0" w:color="auto"/>
        <w:bottom w:val="none" w:sz="0" w:space="0" w:color="auto"/>
        <w:right w:val="none" w:sz="0" w:space="0" w:color="auto"/>
      </w:divBdr>
    </w:div>
    <w:div w:id="120811966">
      <w:bodyDiv w:val="1"/>
      <w:marLeft w:val="0"/>
      <w:marRight w:val="0"/>
      <w:marTop w:val="0"/>
      <w:marBottom w:val="0"/>
      <w:divBdr>
        <w:top w:val="none" w:sz="0" w:space="0" w:color="auto"/>
        <w:left w:val="none" w:sz="0" w:space="0" w:color="auto"/>
        <w:bottom w:val="none" w:sz="0" w:space="0" w:color="auto"/>
        <w:right w:val="none" w:sz="0" w:space="0" w:color="auto"/>
      </w:divBdr>
    </w:div>
    <w:div w:id="124855050">
      <w:bodyDiv w:val="1"/>
      <w:marLeft w:val="0"/>
      <w:marRight w:val="0"/>
      <w:marTop w:val="0"/>
      <w:marBottom w:val="0"/>
      <w:divBdr>
        <w:top w:val="none" w:sz="0" w:space="0" w:color="auto"/>
        <w:left w:val="none" w:sz="0" w:space="0" w:color="auto"/>
        <w:bottom w:val="none" w:sz="0" w:space="0" w:color="auto"/>
        <w:right w:val="none" w:sz="0" w:space="0" w:color="auto"/>
      </w:divBdr>
    </w:div>
    <w:div w:id="145167335">
      <w:bodyDiv w:val="1"/>
      <w:marLeft w:val="0"/>
      <w:marRight w:val="0"/>
      <w:marTop w:val="0"/>
      <w:marBottom w:val="0"/>
      <w:divBdr>
        <w:top w:val="none" w:sz="0" w:space="0" w:color="auto"/>
        <w:left w:val="none" w:sz="0" w:space="0" w:color="auto"/>
        <w:bottom w:val="none" w:sz="0" w:space="0" w:color="auto"/>
        <w:right w:val="none" w:sz="0" w:space="0" w:color="auto"/>
      </w:divBdr>
    </w:div>
    <w:div w:id="218245928">
      <w:bodyDiv w:val="1"/>
      <w:marLeft w:val="0"/>
      <w:marRight w:val="0"/>
      <w:marTop w:val="0"/>
      <w:marBottom w:val="0"/>
      <w:divBdr>
        <w:top w:val="none" w:sz="0" w:space="0" w:color="auto"/>
        <w:left w:val="none" w:sz="0" w:space="0" w:color="auto"/>
        <w:bottom w:val="none" w:sz="0" w:space="0" w:color="auto"/>
        <w:right w:val="none" w:sz="0" w:space="0" w:color="auto"/>
      </w:divBdr>
    </w:div>
    <w:div w:id="321273055">
      <w:bodyDiv w:val="1"/>
      <w:marLeft w:val="0"/>
      <w:marRight w:val="0"/>
      <w:marTop w:val="0"/>
      <w:marBottom w:val="0"/>
      <w:divBdr>
        <w:top w:val="none" w:sz="0" w:space="0" w:color="auto"/>
        <w:left w:val="none" w:sz="0" w:space="0" w:color="auto"/>
        <w:bottom w:val="none" w:sz="0" w:space="0" w:color="auto"/>
        <w:right w:val="none" w:sz="0" w:space="0" w:color="auto"/>
      </w:divBdr>
    </w:div>
    <w:div w:id="446388005">
      <w:bodyDiv w:val="1"/>
      <w:marLeft w:val="0"/>
      <w:marRight w:val="0"/>
      <w:marTop w:val="0"/>
      <w:marBottom w:val="0"/>
      <w:divBdr>
        <w:top w:val="none" w:sz="0" w:space="0" w:color="auto"/>
        <w:left w:val="none" w:sz="0" w:space="0" w:color="auto"/>
        <w:bottom w:val="none" w:sz="0" w:space="0" w:color="auto"/>
        <w:right w:val="none" w:sz="0" w:space="0" w:color="auto"/>
      </w:divBdr>
    </w:div>
    <w:div w:id="501970534">
      <w:bodyDiv w:val="1"/>
      <w:marLeft w:val="0"/>
      <w:marRight w:val="0"/>
      <w:marTop w:val="0"/>
      <w:marBottom w:val="0"/>
      <w:divBdr>
        <w:top w:val="none" w:sz="0" w:space="0" w:color="auto"/>
        <w:left w:val="none" w:sz="0" w:space="0" w:color="auto"/>
        <w:bottom w:val="none" w:sz="0" w:space="0" w:color="auto"/>
        <w:right w:val="none" w:sz="0" w:space="0" w:color="auto"/>
      </w:divBdr>
    </w:div>
    <w:div w:id="509569207">
      <w:bodyDiv w:val="1"/>
      <w:marLeft w:val="0"/>
      <w:marRight w:val="0"/>
      <w:marTop w:val="0"/>
      <w:marBottom w:val="0"/>
      <w:divBdr>
        <w:top w:val="none" w:sz="0" w:space="0" w:color="auto"/>
        <w:left w:val="none" w:sz="0" w:space="0" w:color="auto"/>
        <w:bottom w:val="none" w:sz="0" w:space="0" w:color="auto"/>
        <w:right w:val="none" w:sz="0" w:space="0" w:color="auto"/>
      </w:divBdr>
    </w:div>
    <w:div w:id="522593699">
      <w:bodyDiv w:val="1"/>
      <w:marLeft w:val="0"/>
      <w:marRight w:val="0"/>
      <w:marTop w:val="0"/>
      <w:marBottom w:val="0"/>
      <w:divBdr>
        <w:top w:val="none" w:sz="0" w:space="0" w:color="auto"/>
        <w:left w:val="none" w:sz="0" w:space="0" w:color="auto"/>
        <w:bottom w:val="none" w:sz="0" w:space="0" w:color="auto"/>
        <w:right w:val="none" w:sz="0" w:space="0" w:color="auto"/>
      </w:divBdr>
    </w:div>
    <w:div w:id="649792081">
      <w:bodyDiv w:val="1"/>
      <w:marLeft w:val="0"/>
      <w:marRight w:val="0"/>
      <w:marTop w:val="0"/>
      <w:marBottom w:val="0"/>
      <w:divBdr>
        <w:top w:val="none" w:sz="0" w:space="0" w:color="auto"/>
        <w:left w:val="none" w:sz="0" w:space="0" w:color="auto"/>
        <w:bottom w:val="none" w:sz="0" w:space="0" w:color="auto"/>
        <w:right w:val="none" w:sz="0" w:space="0" w:color="auto"/>
      </w:divBdr>
    </w:div>
    <w:div w:id="654183514">
      <w:bodyDiv w:val="1"/>
      <w:marLeft w:val="0"/>
      <w:marRight w:val="0"/>
      <w:marTop w:val="0"/>
      <w:marBottom w:val="0"/>
      <w:divBdr>
        <w:top w:val="none" w:sz="0" w:space="0" w:color="auto"/>
        <w:left w:val="none" w:sz="0" w:space="0" w:color="auto"/>
        <w:bottom w:val="none" w:sz="0" w:space="0" w:color="auto"/>
        <w:right w:val="none" w:sz="0" w:space="0" w:color="auto"/>
      </w:divBdr>
    </w:div>
    <w:div w:id="729424202">
      <w:bodyDiv w:val="1"/>
      <w:marLeft w:val="0"/>
      <w:marRight w:val="0"/>
      <w:marTop w:val="0"/>
      <w:marBottom w:val="0"/>
      <w:divBdr>
        <w:top w:val="none" w:sz="0" w:space="0" w:color="auto"/>
        <w:left w:val="none" w:sz="0" w:space="0" w:color="auto"/>
        <w:bottom w:val="none" w:sz="0" w:space="0" w:color="auto"/>
        <w:right w:val="none" w:sz="0" w:space="0" w:color="auto"/>
      </w:divBdr>
    </w:div>
    <w:div w:id="763109089">
      <w:bodyDiv w:val="1"/>
      <w:marLeft w:val="0"/>
      <w:marRight w:val="0"/>
      <w:marTop w:val="0"/>
      <w:marBottom w:val="0"/>
      <w:divBdr>
        <w:top w:val="none" w:sz="0" w:space="0" w:color="auto"/>
        <w:left w:val="none" w:sz="0" w:space="0" w:color="auto"/>
        <w:bottom w:val="none" w:sz="0" w:space="0" w:color="auto"/>
        <w:right w:val="none" w:sz="0" w:space="0" w:color="auto"/>
      </w:divBdr>
    </w:div>
    <w:div w:id="911476119">
      <w:bodyDiv w:val="1"/>
      <w:marLeft w:val="0"/>
      <w:marRight w:val="0"/>
      <w:marTop w:val="0"/>
      <w:marBottom w:val="0"/>
      <w:divBdr>
        <w:top w:val="none" w:sz="0" w:space="0" w:color="auto"/>
        <w:left w:val="none" w:sz="0" w:space="0" w:color="auto"/>
        <w:bottom w:val="none" w:sz="0" w:space="0" w:color="auto"/>
        <w:right w:val="none" w:sz="0" w:space="0" w:color="auto"/>
      </w:divBdr>
    </w:div>
    <w:div w:id="977807262">
      <w:bodyDiv w:val="1"/>
      <w:marLeft w:val="0"/>
      <w:marRight w:val="0"/>
      <w:marTop w:val="0"/>
      <w:marBottom w:val="0"/>
      <w:divBdr>
        <w:top w:val="none" w:sz="0" w:space="0" w:color="auto"/>
        <w:left w:val="none" w:sz="0" w:space="0" w:color="auto"/>
        <w:bottom w:val="none" w:sz="0" w:space="0" w:color="auto"/>
        <w:right w:val="none" w:sz="0" w:space="0" w:color="auto"/>
      </w:divBdr>
    </w:div>
    <w:div w:id="981228409">
      <w:bodyDiv w:val="1"/>
      <w:marLeft w:val="0"/>
      <w:marRight w:val="0"/>
      <w:marTop w:val="0"/>
      <w:marBottom w:val="0"/>
      <w:divBdr>
        <w:top w:val="none" w:sz="0" w:space="0" w:color="auto"/>
        <w:left w:val="none" w:sz="0" w:space="0" w:color="auto"/>
        <w:bottom w:val="none" w:sz="0" w:space="0" w:color="auto"/>
        <w:right w:val="none" w:sz="0" w:space="0" w:color="auto"/>
      </w:divBdr>
    </w:div>
    <w:div w:id="984509589">
      <w:bodyDiv w:val="1"/>
      <w:marLeft w:val="0"/>
      <w:marRight w:val="0"/>
      <w:marTop w:val="0"/>
      <w:marBottom w:val="0"/>
      <w:divBdr>
        <w:top w:val="none" w:sz="0" w:space="0" w:color="auto"/>
        <w:left w:val="none" w:sz="0" w:space="0" w:color="auto"/>
        <w:bottom w:val="none" w:sz="0" w:space="0" w:color="auto"/>
        <w:right w:val="none" w:sz="0" w:space="0" w:color="auto"/>
      </w:divBdr>
    </w:div>
    <w:div w:id="988946567">
      <w:bodyDiv w:val="1"/>
      <w:marLeft w:val="0"/>
      <w:marRight w:val="0"/>
      <w:marTop w:val="0"/>
      <w:marBottom w:val="0"/>
      <w:divBdr>
        <w:top w:val="none" w:sz="0" w:space="0" w:color="auto"/>
        <w:left w:val="none" w:sz="0" w:space="0" w:color="auto"/>
        <w:bottom w:val="none" w:sz="0" w:space="0" w:color="auto"/>
        <w:right w:val="none" w:sz="0" w:space="0" w:color="auto"/>
      </w:divBdr>
    </w:div>
    <w:div w:id="1016034114">
      <w:bodyDiv w:val="1"/>
      <w:marLeft w:val="0"/>
      <w:marRight w:val="0"/>
      <w:marTop w:val="0"/>
      <w:marBottom w:val="0"/>
      <w:divBdr>
        <w:top w:val="none" w:sz="0" w:space="0" w:color="auto"/>
        <w:left w:val="none" w:sz="0" w:space="0" w:color="auto"/>
        <w:bottom w:val="none" w:sz="0" w:space="0" w:color="auto"/>
        <w:right w:val="none" w:sz="0" w:space="0" w:color="auto"/>
      </w:divBdr>
    </w:div>
    <w:div w:id="1019040601">
      <w:bodyDiv w:val="1"/>
      <w:marLeft w:val="0"/>
      <w:marRight w:val="0"/>
      <w:marTop w:val="0"/>
      <w:marBottom w:val="0"/>
      <w:divBdr>
        <w:top w:val="none" w:sz="0" w:space="0" w:color="auto"/>
        <w:left w:val="none" w:sz="0" w:space="0" w:color="auto"/>
        <w:bottom w:val="none" w:sz="0" w:space="0" w:color="auto"/>
        <w:right w:val="none" w:sz="0" w:space="0" w:color="auto"/>
      </w:divBdr>
    </w:div>
    <w:div w:id="1090807249">
      <w:bodyDiv w:val="1"/>
      <w:marLeft w:val="0"/>
      <w:marRight w:val="0"/>
      <w:marTop w:val="0"/>
      <w:marBottom w:val="0"/>
      <w:divBdr>
        <w:top w:val="none" w:sz="0" w:space="0" w:color="auto"/>
        <w:left w:val="none" w:sz="0" w:space="0" w:color="auto"/>
        <w:bottom w:val="none" w:sz="0" w:space="0" w:color="auto"/>
        <w:right w:val="none" w:sz="0" w:space="0" w:color="auto"/>
      </w:divBdr>
    </w:div>
    <w:div w:id="1109395781">
      <w:bodyDiv w:val="1"/>
      <w:marLeft w:val="0"/>
      <w:marRight w:val="0"/>
      <w:marTop w:val="0"/>
      <w:marBottom w:val="0"/>
      <w:divBdr>
        <w:top w:val="none" w:sz="0" w:space="0" w:color="auto"/>
        <w:left w:val="none" w:sz="0" w:space="0" w:color="auto"/>
        <w:bottom w:val="none" w:sz="0" w:space="0" w:color="auto"/>
        <w:right w:val="none" w:sz="0" w:space="0" w:color="auto"/>
      </w:divBdr>
    </w:div>
    <w:div w:id="1155997732">
      <w:bodyDiv w:val="1"/>
      <w:marLeft w:val="0"/>
      <w:marRight w:val="0"/>
      <w:marTop w:val="0"/>
      <w:marBottom w:val="0"/>
      <w:divBdr>
        <w:top w:val="none" w:sz="0" w:space="0" w:color="auto"/>
        <w:left w:val="none" w:sz="0" w:space="0" w:color="auto"/>
        <w:bottom w:val="none" w:sz="0" w:space="0" w:color="auto"/>
        <w:right w:val="none" w:sz="0" w:space="0" w:color="auto"/>
      </w:divBdr>
    </w:div>
    <w:div w:id="1249997319">
      <w:bodyDiv w:val="1"/>
      <w:marLeft w:val="0"/>
      <w:marRight w:val="0"/>
      <w:marTop w:val="0"/>
      <w:marBottom w:val="0"/>
      <w:divBdr>
        <w:top w:val="none" w:sz="0" w:space="0" w:color="auto"/>
        <w:left w:val="none" w:sz="0" w:space="0" w:color="auto"/>
        <w:bottom w:val="none" w:sz="0" w:space="0" w:color="auto"/>
        <w:right w:val="none" w:sz="0" w:space="0" w:color="auto"/>
      </w:divBdr>
    </w:div>
    <w:div w:id="1257590167">
      <w:bodyDiv w:val="1"/>
      <w:marLeft w:val="0"/>
      <w:marRight w:val="0"/>
      <w:marTop w:val="0"/>
      <w:marBottom w:val="0"/>
      <w:divBdr>
        <w:top w:val="none" w:sz="0" w:space="0" w:color="auto"/>
        <w:left w:val="none" w:sz="0" w:space="0" w:color="auto"/>
        <w:bottom w:val="none" w:sz="0" w:space="0" w:color="auto"/>
        <w:right w:val="none" w:sz="0" w:space="0" w:color="auto"/>
      </w:divBdr>
    </w:div>
    <w:div w:id="1268658333">
      <w:bodyDiv w:val="1"/>
      <w:marLeft w:val="0"/>
      <w:marRight w:val="0"/>
      <w:marTop w:val="0"/>
      <w:marBottom w:val="0"/>
      <w:divBdr>
        <w:top w:val="none" w:sz="0" w:space="0" w:color="auto"/>
        <w:left w:val="none" w:sz="0" w:space="0" w:color="auto"/>
        <w:bottom w:val="none" w:sz="0" w:space="0" w:color="auto"/>
        <w:right w:val="none" w:sz="0" w:space="0" w:color="auto"/>
      </w:divBdr>
    </w:div>
    <w:div w:id="1380741478">
      <w:bodyDiv w:val="1"/>
      <w:marLeft w:val="0"/>
      <w:marRight w:val="0"/>
      <w:marTop w:val="0"/>
      <w:marBottom w:val="0"/>
      <w:divBdr>
        <w:top w:val="none" w:sz="0" w:space="0" w:color="auto"/>
        <w:left w:val="none" w:sz="0" w:space="0" w:color="auto"/>
        <w:bottom w:val="none" w:sz="0" w:space="0" w:color="auto"/>
        <w:right w:val="none" w:sz="0" w:space="0" w:color="auto"/>
      </w:divBdr>
    </w:div>
    <w:div w:id="1470171018">
      <w:bodyDiv w:val="1"/>
      <w:marLeft w:val="0"/>
      <w:marRight w:val="0"/>
      <w:marTop w:val="0"/>
      <w:marBottom w:val="0"/>
      <w:divBdr>
        <w:top w:val="none" w:sz="0" w:space="0" w:color="auto"/>
        <w:left w:val="none" w:sz="0" w:space="0" w:color="auto"/>
        <w:bottom w:val="none" w:sz="0" w:space="0" w:color="auto"/>
        <w:right w:val="none" w:sz="0" w:space="0" w:color="auto"/>
      </w:divBdr>
    </w:div>
    <w:div w:id="1547568124">
      <w:bodyDiv w:val="1"/>
      <w:marLeft w:val="0"/>
      <w:marRight w:val="0"/>
      <w:marTop w:val="0"/>
      <w:marBottom w:val="0"/>
      <w:divBdr>
        <w:top w:val="none" w:sz="0" w:space="0" w:color="auto"/>
        <w:left w:val="none" w:sz="0" w:space="0" w:color="auto"/>
        <w:bottom w:val="none" w:sz="0" w:space="0" w:color="auto"/>
        <w:right w:val="none" w:sz="0" w:space="0" w:color="auto"/>
      </w:divBdr>
    </w:div>
    <w:div w:id="1549757393">
      <w:bodyDiv w:val="1"/>
      <w:marLeft w:val="0"/>
      <w:marRight w:val="0"/>
      <w:marTop w:val="0"/>
      <w:marBottom w:val="0"/>
      <w:divBdr>
        <w:top w:val="none" w:sz="0" w:space="0" w:color="auto"/>
        <w:left w:val="none" w:sz="0" w:space="0" w:color="auto"/>
        <w:bottom w:val="none" w:sz="0" w:space="0" w:color="auto"/>
        <w:right w:val="none" w:sz="0" w:space="0" w:color="auto"/>
      </w:divBdr>
    </w:div>
    <w:div w:id="1673683312">
      <w:bodyDiv w:val="1"/>
      <w:marLeft w:val="0"/>
      <w:marRight w:val="0"/>
      <w:marTop w:val="0"/>
      <w:marBottom w:val="0"/>
      <w:divBdr>
        <w:top w:val="none" w:sz="0" w:space="0" w:color="auto"/>
        <w:left w:val="none" w:sz="0" w:space="0" w:color="auto"/>
        <w:bottom w:val="none" w:sz="0" w:space="0" w:color="auto"/>
        <w:right w:val="none" w:sz="0" w:space="0" w:color="auto"/>
      </w:divBdr>
    </w:div>
    <w:div w:id="1846440272">
      <w:bodyDiv w:val="1"/>
      <w:marLeft w:val="0"/>
      <w:marRight w:val="0"/>
      <w:marTop w:val="0"/>
      <w:marBottom w:val="0"/>
      <w:divBdr>
        <w:top w:val="none" w:sz="0" w:space="0" w:color="auto"/>
        <w:left w:val="none" w:sz="0" w:space="0" w:color="auto"/>
        <w:bottom w:val="none" w:sz="0" w:space="0" w:color="auto"/>
        <w:right w:val="none" w:sz="0" w:space="0" w:color="auto"/>
      </w:divBdr>
    </w:div>
    <w:div w:id="1872181119">
      <w:bodyDiv w:val="1"/>
      <w:marLeft w:val="0"/>
      <w:marRight w:val="0"/>
      <w:marTop w:val="0"/>
      <w:marBottom w:val="0"/>
      <w:divBdr>
        <w:top w:val="none" w:sz="0" w:space="0" w:color="auto"/>
        <w:left w:val="none" w:sz="0" w:space="0" w:color="auto"/>
        <w:bottom w:val="none" w:sz="0" w:space="0" w:color="auto"/>
        <w:right w:val="none" w:sz="0" w:space="0" w:color="auto"/>
      </w:divBdr>
    </w:div>
    <w:div w:id="1874268590">
      <w:bodyDiv w:val="1"/>
      <w:marLeft w:val="0"/>
      <w:marRight w:val="0"/>
      <w:marTop w:val="0"/>
      <w:marBottom w:val="0"/>
      <w:divBdr>
        <w:top w:val="none" w:sz="0" w:space="0" w:color="auto"/>
        <w:left w:val="none" w:sz="0" w:space="0" w:color="auto"/>
        <w:bottom w:val="none" w:sz="0" w:space="0" w:color="auto"/>
        <w:right w:val="none" w:sz="0" w:space="0" w:color="auto"/>
      </w:divBdr>
    </w:div>
    <w:div w:id="1880430139">
      <w:bodyDiv w:val="1"/>
      <w:marLeft w:val="0"/>
      <w:marRight w:val="0"/>
      <w:marTop w:val="0"/>
      <w:marBottom w:val="0"/>
      <w:divBdr>
        <w:top w:val="none" w:sz="0" w:space="0" w:color="auto"/>
        <w:left w:val="none" w:sz="0" w:space="0" w:color="auto"/>
        <w:bottom w:val="none" w:sz="0" w:space="0" w:color="auto"/>
        <w:right w:val="none" w:sz="0" w:space="0" w:color="auto"/>
      </w:divBdr>
    </w:div>
    <w:div w:id="1905025640">
      <w:bodyDiv w:val="1"/>
      <w:marLeft w:val="0"/>
      <w:marRight w:val="0"/>
      <w:marTop w:val="0"/>
      <w:marBottom w:val="0"/>
      <w:divBdr>
        <w:top w:val="none" w:sz="0" w:space="0" w:color="auto"/>
        <w:left w:val="none" w:sz="0" w:space="0" w:color="auto"/>
        <w:bottom w:val="none" w:sz="0" w:space="0" w:color="auto"/>
        <w:right w:val="none" w:sz="0" w:space="0" w:color="auto"/>
      </w:divBdr>
    </w:div>
    <w:div w:id="1968508640">
      <w:bodyDiv w:val="1"/>
      <w:marLeft w:val="0"/>
      <w:marRight w:val="0"/>
      <w:marTop w:val="0"/>
      <w:marBottom w:val="0"/>
      <w:divBdr>
        <w:top w:val="none" w:sz="0" w:space="0" w:color="auto"/>
        <w:left w:val="none" w:sz="0" w:space="0" w:color="auto"/>
        <w:bottom w:val="none" w:sz="0" w:space="0" w:color="auto"/>
        <w:right w:val="none" w:sz="0" w:space="0" w:color="auto"/>
      </w:divBdr>
    </w:div>
    <w:div w:id="1984113634">
      <w:bodyDiv w:val="1"/>
      <w:marLeft w:val="0"/>
      <w:marRight w:val="0"/>
      <w:marTop w:val="0"/>
      <w:marBottom w:val="0"/>
      <w:divBdr>
        <w:top w:val="none" w:sz="0" w:space="0" w:color="auto"/>
        <w:left w:val="none" w:sz="0" w:space="0" w:color="auto"/>
        <w:bottom w:val="none" w:sz="0" w:space="0" w:color="auto"/>
        <w:right w:val="none" w:sz="0" w:space="0" w:color="auto"/>
      </w:divBdr>
    </w:div>
    <w:div w:id="2019427512">
      <w:bodyDiv w:val="1"/>
      <w:marLeft w:val="0"/>
      <w:marRight w:val="0"/>
      <w:marTop w:val="0"/>
      <w:marBottom w:val="0"/>
      <w:divBdr>
        <w:top w:val="none" w:sz="0" w:space="0" w:color="auto"/>
        <w:left w:val="none" w:sz="0" w:space="0" w:color="auto"/>
        <w:bottom w:val="none" w:sz="0" w:space="0" w:color="auto"/>
        <w:right w:val="none" w:sz="0" w:space="0" w:color="auto"/>
      </w:divBdr>
    </w:div>
    <w:div w:id="2105104151">
      <w:bodyDiv w:val="1"/>
      <w:marLeft w:val="0"/>
      <w:marRight w:val="0"/>
      <w:marTop w:val="0"/>
      <w:marBottom w:val="0"/>
      <w:divBdr>
        <w:top w:val="none" w:sz="0" w:space="0" w:color="auto"/>
        <w:left w:val="none" w:sz="0" w:space="0" w:color="auto"/>
        <w:bottom w:val="none" w:sz="0" w:space="0" w:color="auto"/>
        <w:right w:val="none" w:sz="0" w:space="0" w:color="auto"/>
      </w:divBdr>
    </w:div>
    <w:div w:id="2116635207">
      <w:bodyDiv w:val="1"/>
      <w:marLeft w:val="0"/>
      <w:marRight w:val="0"/>
      <w:marTop w:val="0"/>
      <w:marBottom w:val="0"/>
      <w:divBdr>
        <w:top w:val="none" w:sz="0" w:space="0" w:color="auto"/>
        <w:left w:val="none" w:sz="0" w:space="0" w:color="auto"/>
        <w:bottom w:val="none" w:sz="0" w:space="0" w:color="auto"/>
        <w:right w:val="none" w:sz="0" w:space="0" w:color="auto"/>
      </w:divBdr>
    </w:div>
    <w:div w:id="214677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9EC3D-E198-4578-B20B-42D87C089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5954</Words>
  <Characters>33938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User Requirement</vt:lpstr>
    </vt:vector>
  </TitlesOfParts>
  <Company>AMSA</Company>
  <LinksUpToDate>false</LinksUpToDate>
  <CharactersWithSpaces>39813</CharactersWithSpaces>
  <SharedDoc>false</SharedDoc>
  <HLinks>
    <vt:vector size="300" baseType="variant">
      <vt:variant>
        <vt:i4>1114165</vt:i4>
      </vt:variant>
      <vt:variant>
        <vt:i4>299</vt:i4>
      </vt:variant>
      <vt:variant>
        <vt:i4>0</vt:i4>
      </vt:variant>
      <vt:variant>
        <vt:i4>5</vt:i4>
      </vt:variant>
      <vt:variant>
        <vt:lpwstr/>
      </vt:variant>
      <vt:variant>
        <vt:lpwstr>_Toc412738089</vt:lpwstr>
      </vt:variant>
      <vt:variant>
        <vt:i4>1114165</vt:i4>
      </vt:variant>
      <vt:variant>
        <vt:i4>293</vt:i4>
      </vt:variant>
      <vt:variant>
        <vt:i4>0</vt:i4>
      </vt:variant>
      <vt:variant>
        <vt:i4>5</vt:i4>
      </vt:variant>
      <vt:variant>
        <vt:lpwstr/>
      </vt:variant>
      <vt:variant>
        <vt:lpwstr>_Toc412738088</vt:lpwstr>
      </vt:variant>
      <vt:variant>
        <vt:i4>1114165</vt:i4>
      </vt:variant>
      <vt:variant>
        <vt:i4>287</vt:i4>
      </vt:variant>
      <vt:variant>
        <vt:i4>0</vt:i4>
      </vt:variant>
      <vt:variant>
        <vt:i4>5</vt:i4>
      </vt:variant>
      <vt:variant>
        <vt:lpwstr/>
      </vt:variant>
      <vt:variant>
        <vt:lpwstr>_Toc412738087</vt:lpwstr>
      </vt:variant>
      <vt:variant>
        <vt:i4>1114165</vt:i4>
      </vt:variant>
      <vt:variant>
        <vt:i4>281</vt:i4>
      </vt:variant>
      <vt:variant>
        <vt:i4>0</vt:i4>
      </vt:variant>
      <vt:variant>
        <vt:i4>5</vt:i4>
      </vt:variant>
      <vt:variant>
        <vt:lpwstr/>
      </vt:variant>
      <vt:variant>
        <vt:lpwstr>_Toc412738086</vt:lpwstr>
      </vt:variant>
      <vt:variant>
        <vt:i4>1114165</vt:i4>
      </vt:variant>
      <vt:variant>
        <vt:i4>275</vt:i4>
      </vt:variant>
      <vt:variant>
        <vt:i4>0</vt:i4>
      </vt:variant>
      <vt:variant>
        <vt:i4>5</vt:i4>
      </vt:variant>
      <vt:variant>
        <vt:lpwstr/>
      </vt:variant>
      <vt:variant>
        <vt:lpwstr>_Toc412738085</vt:lpwstr>
      </vt:variant>
      <vt:variant>
        <vt:i4>1114165</vt:i4>
      </vt:variant>
      <vt:variant>
        <vt:i4>269</vt:i4>
      </vt:variant>
      <vt:variant>
        <vt:i4>0</vt:i4>
      </vt:variant>
      <vt:variant>
        <vt:i4>5</vt:i4>
      </vt:variant>
      <vt:variant>
        <vt:lpwstr/>
      </vt:variant>
      <vt:variant>
        <vt:lpwstr>_Toc412738084</vt:lpwstr>
      </vt:variant>
      <vt:variant>
        <vt:i4>1114165</vt:i4>
      </vt:variant>
      <vt:variant>
        <vt:i4>263</vt:i4>
      </vt:variant>
      <vt:variant>
        <vt:i4>0</vt:i4>
      </vt:variant>
      <vt:variant>
        <vt:i4>5</vt:i4>
      </vt:variant>
      <vt:variant>
        <vt:lpwstr/>
      </vt:variant>
      <vt:variant>
        <vt:lpwstr>_Toc412738083</vt:lpwstr>
      </vt:variant>
      <vt:variant>
        <vt:i4>1114165</vt:i4>
      </vt:variant>
      <vt:variant>
        <vt:i4>257</vt:i4>
      </vt:variant>
      <vt:variant>
        <vt:i4>0</vt:i4>
      </vt:variant>
      <vt:variant>
        <vt:i4>5</vt:i4>
      </vt:variant>
      <vt:variant>
        <vt:lpwstr/>
      </vt:variant>
      <vt:variant>
        <vt:lpwstr>_Toc412738082</vt:lpwstr>
      </vt:variant>
      <vt:variant>
        <vt:i4>1114165</vt:i4>
      </vt:variant>
      <vt:variant>
        <vt:i4>251</vt:i4>
      </vt:variant>
      <vt:variant>
        <vt:i4>0</vt:i4>
      </vt:variant>
      <vt:variant>
        <vt:i4>5</vt:i4>
      </vt:variant>
      <vt:variant>
        <vt:lpwstr/>
      </vt:variant>
      <vt:variant>
        <vt:lpwstr>_Toc412738081</vt:lpwstr>
      </vt:variant>
      <vt:variant>
        <vt:i4>1114165</vt:i4>
      </vt:variant>
      <vt:variant>
        <vt:i4>245</vt:i4>
      </vt:variant>
      <vt:variant>
        <vt:i4>0</vt:i4>
      </vt:variant>
      <vt:variant>
        <vt:i4>5</vt:i4>
      </vt:variant>
      <vt:variant>
        <vt:lpwstr/>
      </vt:variant>
      <vt:variant>
        <vt:lpwstr>_Toc412738080</vt:lpwstr>
      </vt:variant>
      <vt:variant>
        <vt:i4>1966133</vt:i4>
      </vt:variant>
      <vt:variant>
        <vt:i4>239</vt:i4>
      </vt:variant>
      <vt:variant>
        <vt:i4>0</vt:i4>
      </vt:variant>
      <vt:variant>
        <vt:i4>5</vt:i4>
      </vt:variant>
      <vt:variant>
        <vt:lpwstr/>
      </vt:variant>
      <vt:variant>
        <vt:lpwstr>_Toc412738079</vt:lpwstr>
      </vt:variant>
      <vt:variant>
        <vt:i4>1966133</vt:i4>
      </vt:variant>
      <vt:variant>
        <vt:i4>233</vt:i4>
      </vt:variant>
      <vt:variant>
        <vt:i4>0</vt:i4>
      </vt:variant>
      <vt:variant>
        <vt:i4>5</vt:i4>
      </vt:variant>
      <vt:variant>
        <vt:lpwstr/>
      </vt:variant>
      <vt:variant>
        <vt:lpwstr>_Toc412738078</vt:lpwstr>
      </vt:variant>
      <vt:variant>
        <vt:i4>1966133</vt:i4>
      </vt:variant>
      <vt:variant>
        <vt:i4>227</vt:i4>
      </vt:variant>
      <vt:variant>
        <vt:i4>0</vt:i4>
      </vt:variant>
      <vt:variant>
        <vt:i4>5</vt:i4>
      </vt:variant>
      <vt:variant>
        <vt:lpwstr/>
      </vt:variant>
      <vt:variant>
        <vt:lpwstr>_Toc412738077</vt:lpwstr>
      </vt:variant>
      <vt:variant>
        <vt:i4>1966133</vt:i4>
      </vt:variant>
      <vt:variant>
        <vt:i4>221</vt:i4>
      </vt:variant>
      <vt:variant>
        <vt:i4>0</vt:i4>
      </vt:variant>
      <vt:variant>
        <vt:i4>5</vt:i4>
      </vt:variant>
      <vt:variant>
        <vt:lpwstr/>
      </vt:variant>
      <vt:variant>
        <vt:lpwstr>_Toc412738076</vt:lpwstr>
      </vt:variant>
      <vt:variant>
        <vt:i4>1966133</vt:i4>
      </vt:variant>
      <vt:variant>
        <vt:i4>215</vt:i4>
      </vt:variant>
      <vt:variant>
        <vt:i4>0</vt:i4>
      </vt:variant>
      <vt:variant>
        <vt:i4>5</vt:i4>
      </vt:variant>
      <vt:variant>
        <vt:lpwstr/>
      </vt:variant>
      <vt:variant>
        <vt:lpwstr>_Toc412738075</vt:lpwstr>
      </vt:variant>
      <vt:variant>
        <vt:i4>1966133</vt:i4>
      </vt:variant>
      <vt:variant>
        <vt:i4>209</vt:i4>
      </vt:variant>
      <vt:variant>
        <vt:i4>0</vt:i4>
      </vt:variant>
      <vt:variant>
        <vt:i4>5</vt:i4>
      </vt:variant>
      <vt:variant>
        <vt:lpwstr/>
      </vt:variant>
      <vt:variant>
        <vt:lpwstr>_Toc412738074</vt:lpwstr>
      </vt:variant>
      <vt:variant>
        <vt:i4>1966133</vt:i4>
      </vt:variant>
      <vt:variant>
        <vt:i4>203</vt:i4>
      </vt:variant>
      <vt:variant>
        <vt:i4>0</vt:i4>
      </vt:variant>
      <vt:variant>
        <vt:i4>5</vt:i4>
      </vt:variant>
      <vt:variant>
        <vt:lpwstr/>
      </vt:variant>
      <vt:variant>
        <vt:lpwstr>_Toc412738073</vt:lpwstr>
      </vt:variant>
      <vt:variant>
        <vt:i4>1966133</vt:i4>
      </vt:variant>
      <vt:variant>
        <vt:i4>197</vt:i4>
      </vt:variant>
      <vt:variant>
        <vt:i4>0</vt:i4>
      </vt:variant>
      <vt:variant>
        <vt:i4>5</vt:i4>
      </vt:variant>
      <vt:variant>
        <vt:lpwstr/>
      </vt:variant>
      <vt:variant>
        <vt:lpwstr>_Toc412738072</vt:lpwstr>
      </vt:variant>
      <vt:variant>
        <vt:i4>1966133</vt:i4>
      </vt:variant>
      <vt:variant>
        <vt:i4>191</vt:i4>
      </vt:variant>
      <vt:variant>
        <vt:i4>0</vt:i4>
      </vt:variant>
      <vt:variant>
        <vt:i4>5</vt:i4>
      </vt:variant>
      <vt:variant>
        <vt:lpwstr/>
      </vt:variant>
      <vt:variant>
        <vt:lpwstr>_Toc412738071</vt:lpwstr>
      </vt:variant>
      <vt:variant>
        <vt:i4>1966133</vt:i4>
      </vt:variant>
      <vt:variant>
        <vt:i4>185</vt:i4>
      </vt:variant>
      <vt:variant>
        <vt:i4>0</vt:i4>
      </vt:variant>
      <vt:variant>
        <vt:i4>5</vt:i4>
      </vt:variant>
      <vt:variant>
        <vt:lpwstr/>
      </vt:variant>
      <vt:variant>
        <vt:lpwstr>_Toc412738070</vt:lpwstr>
      </vt:variant>
      <vt:variant>
        <vt:i4>2031669</vt:i4>
      </vt:variant>
      <vt:variant>
        <vt:i4>179</vt:i4>
      </vt:variant>
      <vt:variant>
        <vt:i4>0</vt:i4>
      </vt:variant>
      <vt:variant>
        <vt:i4>5</vt:i4>
      </vt:variant>
      <vt:variant>
        <vt:lpwstr/>
      </vt:variant>
      <vt:variant>
        <vt:lpwstr>_Toc412738069</vt:lpwstr>
      </vt:variant>
      <vt:variant>
        <vt:i4>2031669</vt:i4>
      </vt:variant>
      <vt:variant>
        <vt:i4>173</vt:i4>
      </vt:variant>
      <vt:variant>
        <vt:i4>0</vt:i4>
      </vt:variant>
      <vt:variant>
        <vt:i4>5</vt:i4>
      </vt:variant>
      <vt:variant>
        <vt:lpwstr/>
      </vt:variant>
      <vt:variant>
        <vt:lpwstr>_Toc412738068</vt:lpwstr>
      </vt:variant>
      <vt:variant>
        <vt:i4>2031669</vt:i4>
      </vt:variant>
      <vt:variant>
        <vt:i4>167</vt:i4>
      </vt:variant>
      <vt:variant>
        <vt:i4>0</vt:i4>
      </vt:variant>
      <vt:variant>
        <vt:i4>5</vt:i4>
      </vt:variant>
      <vt:variant>
        <vt:lpwstr/>
      </vt:variant>
      <vt:variant>
        <vt:lpwstr>_Toc412738067</vt:lpwstr>
      </vt:variant>
      <vt:variant>
        <vt:i4>2031669</vt:i4>
      </vt:variant>
      <vt:variant>
        <vt:i4>161</vt:i4>
      </vt:variant>
      <vt:variant>
        <vt:i4>0</vt:i4>
      </vt:variant>
      <vt:variant>
        <vt:i4>5</vt:i4>
      </vt:variant>
      <vt:variant>
        <vt:lpwstr/>
      </vt:variant>
      <vt:variant>
        <vt:lpwstr>_Toc412738066</vt:lpwstr>
      </vt:variant>
      <vt:variant>
        <vt:i4>2031669</vt:i4>
      </vt:variant>
      <vt:variant>
        <vt:i4>155</vt:i4>
      </vt:variant>
      <vt:variant>
        <vt:i4>0</vt:i4>
      </vt:variant>
      <vt:variant>
        <vt:i4>5</vt:i4>
      </vt:variant>
      <vt:variant>
        <vt:lpwstr/>
      </vt:variant>
      <vt:variant>
        <vt:lpwstr>_Toc412738065</vt:lpwstr>
      </vt:variant>
      <vt:variant>
        <vt:i4>2031669</vt:i4>
      </vt:variant>
      <vt:variant>
        <vt:i4>149</vt:i4>
      </vt:variant>
      <vt:variant>
        <vt:i4>0</vt:i4>
      </vt:variant>
      <vt:variant>
        <vt:i4>5</vt:i4>
      </vt:variant>
      <vt:variant>
        <vt:lpwstr/>
      </vt:variant>
      <vt:variant>
        <vt:lpwstr>_Toc412738064</vt:lpwstr>
      </vt:variant>
      <vt:variant>
        <vt:i4>2031669</vt:i4>
      </vt:variant>
      <vt:variant>
        <vt:i4>143</vt:i4>
      </vt:variant>
      <vt:variant>
        <vt:i4>0</vt:i4>
      </vt:variant>
      <vt:variant>
        <vt:i4>5</vt:i4>
      </vt:variant>
      <vt:variant>
        <vt:lpwstr/>
      </vt:variant>
      <vt:variant>
        <vt:lpwstr>_Toc412738063</vt:lpwstr>
      </vt:variant>
      <vt:variant>
        <vt:i4>2031669</vt:i4>
      </vt:variant>
      <vt:variant>
        <vt:i4>137</vt:i4>
      </vt:variant>
      <vt:variant>
        <vt:i4>0</vt:i4>
      </vt:variant>
      <vt:variant>
        <vt:i4>5</vt:i4>
      </vt:variant>
      <vt:variant>
        <vt:lpwstr/>
      </vt:variant>
      <vt:variant>
        <vt:lpwstr>_Toc412738062</vt:lpwstr>
      </vt:variant>
      <vt:variant>
        <vt:i4>2031669</vt:i4>
      </vt:variant>
      <vt:variant>
        <vt:i4>131</vt:i4>
      </vt:variant>
      <vt:variant>
        <vt:i4>0</vt:i4>
      </vt:variant>
      <vt:variant>
        <vt:i4>5</vt:i4>
      </vt:variant>
      <vt:variant>
        <vt:lpwstr/>
      </vt:variant>
      <vt:variant>
        <vt:lpwstr>_Toc412738061</vt:lpwstr>
      </vt:variant>
      <vt:variant>
        <vt:i4>2031669</vt:i4>
      </vt:variant>
      <vt:variant>
        <vt:i4>125</vt:i4>
      </vt:variant>
      <vt:variant>
        <vt:i4>0</vt:i4>
      </vt:variant>
      <vt:variant>
        <vt:i4>5</vt:i4>
      </vt:variant>
      <vt:variant>
        <vt:lpwstr/>
      </vt:variant>
      <vt:variant>
        <vt:lpwstr>_Toc412738060</vt:lpwstr>
      </vt:variant>
      <vt:variant>
        <vt:i4>1835061</vt:i4>
      </vt:variant>
      <vt:variant>
        <vt:i4>119</vt:i4>
      </vt:variant>
      <vt:variant>
        <vt:i4>0</vt:i4>
      </vt:variant>
      <vt:variant>
        <vt:i4>5</vt:i4>
      </vt:variant>
      <vt:variant>
        <vt:lpwstr/>
      </vt:variant>
      <vt:variant>
        <vt:lpwstr>_Toc412738059</vt:lpwstr>
      </vt:variant>
      <vt:variant>
        <vt:i4>1835061</vt:i4>
      </vt:variant>
      <vt:variant>
        <vt:i4>113</vt:i4>
      </vt:variant>
      <vt:variant>
        <vt:i4>0</vt:i4>
      </vt:variant>
      <vt:variant>
        <vt:i4>5</vt:i4>
      </vt:variant>
      <vt:variant>
        <vt:lpwstr/>
      </vt:variant>
      <vt:variant>
        <vt:lpwstr>_Toc412738058</vt:lpwstr>
      </vt:variant>
      <vt:variant>
        <vt:i4>1835061</vt:i4>
      </vt:variant>
      <vt:variant>
        <vt:i4>107</vt:i4>
      </vt:variant>
      <vt:variant>
        <vt:i4>0</vt:i4>
      </vt:variant>
      <vt:variant>
        <vt:i4>5</vt:i4>
      </vt:variant>
      <vt:variant>
        <vt:lpwstr/>
      </vt:variant>
      <vt:variant>
        <vt:lpwstr>_Toc412738057</vt:lpwstr>
      </vt:variant>
      <vt:variant>
        <vt:i4>1835061</vt:i4>
      </vt:variant>
      <vt:variant>
        <vt:i4>101</vt:i4>
      </vt:variant>
      <vt:variant>
        <vt:i4>0</vt:i4>
      </vt:variant>
      <vt:variant>
        <vt:i4>5</vt:i4>
      </vt:variant>
      <vt:variant>
        <vt:lpwstr/>
      </vt:variant>
      <vt:variant>
        <vt:lpwstr>_Toc412738056</vt:lpwstr>
      </vt:variant>
      <vt:variant>
        <vt:i4>1835061</vt:i4>
      </vt:variant>
      <vt:variant>
        <vt:i4>95</vt:i4>
      </vt:variant>
      <vt:variant>
        <vt:i4>0</vt:i4>
      </vt:variant>
      <vt:variant>
        <vt:i4>5</vt:i4>
      </vt:variant>
      <vt:variant>
        <vt:lpwstr/>
      </vt:variant>
      <vt:variant>
        <vt:lpwstr>_Toc412738055</vt:lpwstr>
      </vt:variant>
      <vt:variant>
        <vt:i4>1835061</vt:i4>
      </vt:variant>
      <vt:variant>
        <vt:i4>89</vt:i4>
      </vt:variant>
      <vt:variant>
        <vt:i4>0</vt:i4>
      </vt:variant>
      <vt:variant>
        <vt:i4>5</vt:i4>
      </vt:variant>
      <vt:variant>
        <vt:lpwstr/>
      </vt:variant>
      <vt:variant>
        <vt:lpwstr>_Toc412738054</vt:lpwstr>
      </vt:variant>
      <vt:variant>
        <vt:i4>1835061</vt:i4>
      </vt:variant>
      <vt:variant>
        <vt:i4>83</vt:i4>
      </vt:variant>
      <vt:variant>
        <vt:i4>0</vt:i4>
      </vt:variant>
      <vt:variant>
        <vt:i4>5</vt:i4>
      </vt:variant>
      <vt:variant>
        <vt:lpwstr/>
      </vt:variant>
      <vt:variant>
        <vt:lpwstr>_Toc412738053</vt:lpwstr>
      </vt:variant>
      <vt:variant>
        <vt:i4>1835061</vt:i4>
      </vt:variant>
      <vt:variant>
        <vt:i4>77</vt:i4>
      </vt:variant>
      <vt:variant>
        <vt:i4>0</vt:i4>
      </vt:variant>
      <vt:variant>
        <vt:i4>5</vt:i4>
      </vt:variant>
      <vt:variant>
        <vt:lpwstr/>
      </vt:variant>
      <vt:variant>
        <vt:lpwstr>_Toc412738052</vt:lpwstr>
      </vt:variant>
      <vt:variant>
        <vt:i4>1835061</vt:i4>
      </vt:variant>
      <vt:variant>
        <vt:i4>71</vt:i4>
      </vt:variant>
      <vt:variant>
        <vt:i4>0</vt:i4>
      </vt:variant>
      <vt:variant>
        <vt:i4>5</vt:i4>
      </vt:variant>
      <vt:variant>
        <vt:lpwstr/>
      </vt:variant>
      <vt:variant>
        <vt:lpwstr>_Toc412738051</vt:lpwstr>
      </vt:variant>
      <vt:variant>
        <vt:i4>1835061</vt:i4>
      </vt:variant>
      <vt:variant>
        <vt:i4>65</vt:i4>
      </vt:variant>
      <vt:variant>
        <vt:i4>0</vt:i4>
      </vt:variant>
      <vt:variant>
        <vt:i4>5</vt:i4>
      </vt:variant>
      <vt:variant>
        <vt:lpwstr/>
      </vt:variant>
      <vt:variant>
        <vt:lpwstr>_Toc412738050</vt:lpwstr>
      </vt:variant>
      <vt:variant>
        <vt:i4>1900597</vt:i4>
      </vt:variant>
      <vt:variant>
        <vt:i4>59</vt:i4>
      </vt:variant>
      <vt:variant>
        <vt:i4>0</vt:i4>
      </vt:variant>
      <vt:variant>
        <vt:i4>5</vt:i4>
      </vt:variant>
      <vt:variant>
        <vt:lpwstr/>
      </vt:variant>
      <vt:variant>
        <vt:lpwstr>_Toc412738049</vt:lpwstr>
      </vt:variant>
      <vt:variant>
        <vt:i4>1900597</vt:i4>
      </vt:variant>
      <vt:variant>
        <vt:i4>53</vt:i4>
      </vt:variant>
      <vt:variant>
        <vt:i4>0</vt:i4>
      </vt:variant>
      <vt:variant>
        <vt:i4>5</vt:i4>
      </vt:variant>
      <vt:variant>
        <vt:lpwstr/>
      </vt:variant>
      <vt:variant>
        <vt:lpwstr>_Toc412738048</vt:lpwstr>
      </vt:variant>
      <vt:variant>
        <vt:i4>1900597</vt:i4>
      </vt:variant>
      <vt:variant>
        <vt:i4>47</vt:i4>
      </vt:variant>
      <vt:variant>
        <vt:i4>0</vt:i4>
      </vt:variant>
      <vt:variant>
        <vt:i4>5</vt:i4>
      </vt:variant>
      <vt:variant>
        <vt:lpwstr/>
      </vt:variant>
      <vt:variant>
        <vt:lpwstr>_Toc412738047</vt:lpwstr>
      </vt:variant>
      <vt:variant>
        <vt:i4>1900597</vt:i4>
      </vt:variant>
      <vt:variant>
        <vt:i4>41</vt:i4>
      </vt:variant>
      <vt:variant>
        <vt:i4>0</vt:i4>
      </vt:variant>
      <vt:variant>
        <vt:i4>5</vt:i4>
      </vt:variant>
      <vt:variant>
        <vt:lpwstr/>
      </vt:variant>
      <vt:variant>
        <vt:lpwstr>_Toc412738046</vt:lpwstr>
      </vt:variant>
      <vt:variant>
        <vt:i4>1900597</vt:i4>
      </vt:variant>
      <vt:variant>
        <vt:i4>35</vt:i4>
      </vt:variant>
      <vt:variant>
        <vt:i4>0</vt:i4>
      </vt:variant>
      <vt:variant>
        <vt:i4>5</vt:i4>
      </vt:variant>
      <vt:variant>
        <vt:lpwstr/>
      </vt:variant>
      <vt:variant>
        <vt:lpwstr>_Toc412738045</vt:lpwstr>
      </vt:variant>
      <vt:variant>
        <vt:i4>1900597</vt:i4>
      </vt:variant>
      <vt:variant>
        <vt:i4>29</vt:i4>
      </vt:variant>
      <vt:variant>
        <vt:i4>0</vt:i4>
      </vt:variant>
      <vt:variant>
        <vt:i4>5</vt:i4>
      </vt:variant>
      <vt:variant>
        <vt:lpwstr/>
      </vt:variant>
      <vt:variant>
        <vt:lpwstr>_Toc412738044</vt:lpwstr>
      </vt:variant>
      <vt:variant>
        <vt:i4>1900597</vt:i4>
      </vt:variant>
      <vt:variant>
        <vt:i4>23</vt:i4>
      </vt:variant>
      <vt:variant>
        <vt:i4>0</vt:i4>
      </vt:variant>
      <vt:variant>
        <vt:i4>5</vt:i4>
      </vt:variant>
      <vt:variant>
        <vt:lpwstr/>
      </vt:variant>
      <vt:variant>
        <vt:lpwstr>_Toc412738043</vt:lpwstr>
      </vt:variant>
      <vt:variant>
        <vt:i4>1900597</vt:i4>
      </vt:variant>
      <vt:variant>
        <vt:i4>17</vt:i4>
      </vt:variant>
      <vt:variant>
        <vt:i4>0</vt:i4>
      </vt:variant>
      <vt:variant>
        <vt:i4>5</vt:i4>
      </vt:variant>
      <vt:variant>
        <vt:lpwstr/>
      </vt:variant>
      <vt:variant>
        <vt:lpwstr>_Toc412738042</vt:lpwstr>
      </vt:variant>
      <vt:variant>
        <vt:i4>1900597</vt:i4>
      </vt:variant>
      <vt:variant>
        <vt:i4>11</vt:i4>
      </vt:variant>
      <vt:variant>
        <vt:i4>0</vt:i4>
      </vt:variant>
      <vt:variant>
        <vt:i4>5</vt:i4>
      </vt:variant>
      <vt:variant>
        <vt:lpwstr/>
      </vt:variant>
      <vt:variant>
        <vt:lpwstr>_Toc412738041</vt:lpwstr>
      </vt:variant>
      <vt:variant>
        <vt:i4>1900597</vt:i4>
      </vt:variant>
      <vt:variant>
        <vt:i4>5</vt:i4>
      </vt:variant>
      <vt:variant>
        <vt:i4>0</vt:i4>
      </vt:variant>
      <vt:variant>
        <vt:i4>5</vt:i4>
      </vt:variant>
      <vt:variant>
        <vt:lpwstr/>
      </vt:variant>
      <vt:variant>
        <vt:lpwstr>_Toc412738040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Requirement</dc:title>
  <dc:creator>John Brinkworth, Bill Waghorn</dc:creator>
  <cp:keywords>IDA-MS-UR</cp:keywords>
  <cp:lastModifiedBy>Seamus Doyle</cp:lastModifiedBy>
  <cp:revision>4</cp:revision>
  <cp:lastPrinted>2000-12-19T07:11:00Z</cp:lastPrinted>
  <dcterms:created xsi:type="dcterms:W3CDTF">2015-02-26T13:58:00Z</dcterms:created>
  <dcterms:modified xsi:type="dcterms:W3CDTF">2015-03-30T19:15:00Z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 Id">
    <vt:lpwstr>Project Id</vt:lpwstr>
  </property>
  <property fmtid="{D5CDD505-2E9C-101B-9397-08002B2CF9AE}" pid="3" name="Project">
    <vt:lpwstr>Template for IDA Project</vt:lpwstr>
  </property>
  <property fmtid="{D5CDD505-2E9C-101B-9397-08002B2CF9AE}" pid="4" name="Version">
    <vt:lpwstr>Issue 1</vt:lpwstr>
  </property>
  <property fmtid="{D5CDD505-2E9C-101B-9397-08002B2CF9AE}" pid="5" name="Date">
    <vt:lpwstr>17 January 2001</vt:lpwstr>
  </property>
  <property fmtid="{D5CDD505-2E9C-101B-9397-08002B2CF9AE}" pid="6" name="Contract">
    <vt:lpwstr>Template for specific development</vt:lpwstr>
  </property>
  <property fmtid="{D5CDD505-2E9C-101B-9397-08002B2CF9AE}" pid="7" name="Contr ID">
    <vt:lpwstr>Contract ID</vt:lpwstr>
  </property>
</Properties>
</file>